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06191" w14:textId="240BD63F" w:rsidR="00885CAB" w:rsidRPr="00647316" w:rsidRDefault="00647316" w:rsidP="00BB389A">
      <w:pPr>
        <w:snapToGrid w:val="0"/>
        <w:spacing w:before="60" w:after="60"/>
        <w:ind w:left="566" w:hanging="566"/>
        <w:jc w:val="center"/>
        <w:rPr>
          <w:rFonts w:ascii="標楷體" w:eastAsia="標楷體" w:hAnsi="標楷體"/>
          <w:b/>
          <w:color w:val="3333FF"/>
          <w:sz w:val="32"/>
          <w:szCs w:val="32"/>
        </w:rPr>
      </w:pPr>
      <w:r w:rsidRPr="00647316">
        <w:rPr>
          <w:rFonts w:ascii="Arial" w:eastAsia="標楷體" w:hAnsi="Arial" w:cs="Arial" w:hint="eastAsia"/>
          <w:b/>
          <w:bCs/>
          <w:color w:val="3333FF"/>
          <w:sz w:val="32"/>
          <w:szCs w:val="28"/>
        </w:rPr>
        <w:t>中華民國舉重協會辦理</w:t>
      </w:r>
      <w:proofErr w:type="gramStart"/>
      <w:r w:rsidRPr="00647316">
        <w:rPr>
          <w:rFonts w:ascii="Arial" w:eastAsia="標楷體" w:hAnsi="Arial" w:cs="Arial" w:hint="eastAsia"/>
          <w:b/>
          <w:bCs/>
          <w:color w:val="3333FF"/>
          <w:sz w:val="32"/>
          <w:szCs w:val="28"/>
        </w:rPr>
        <w:t>115</w:t>
      </w:r>
      <w:proofErr w:type="gramEnd"/>
      <w:r w:rsidRPr="00647316">
        <w:rPr>
          <w:rFonts w:ascii="Arial" w:eastAsia="標楷體" w:hAnsi="Arial" w:cs="Arial" w:hint="eastAsia"/>
          <w:b/>
          <w:bCs/>
          <w:color w:val="3333FF"/>
          <w:sz w:val="32"/>
          <w:szCs w:val="28"/>
        </w:rPr>
        <w:t>年度「</w:t>
      </w:r>
      <w:r w:rsidRPr="00647316">
        <w:rPr>
          <w:rFonts w:ascii="Arial" w:eastAsia="標楷體" w:hAnsi="Arial" w:cs="Arial" w:hint="eastAsia"/>
          <w:b/>
          <w:bCs/>
          <w:color w:val="3333FF"/>
          <w:sz w:val="32"/>
          <w:szCs w:val="28"/>
        </w:rPr>
        <w:t>2028</w:t>
      </w:r>
      <w:r w:rsidRPr="00647316">
        <w:rPr>
          <w:rFonts w:ascii="Arial" w:eastAsia="標楷體" w:hAnsi="Arial" w:cs="Arial" w:hint="eastAsia"/>
          <w:b/>
          <w:bCs/>
          <w:color w:val="3333FF"/>
          <w:sz w:val="32"/>
          <w:szCs w:val="28"/>
        </w:rPr>
        <w:t>年洛杉磯奧運會」及「備戰奧林匹克運動會」代表隊參加卡達奧運資格賽機票採購案</w:t>
      </w:r>
    </w:p>
    <w:p w14:paraId="11657889" w14:textId="1711D18A" w:rsidR="00BB389A" w:rsidRPr="00885CAB" w:rsidRDefault="00BB389A" w:rsidP="00BB389A">
      <w:pPr>
        <w:snapToGrid w:val="0"/>
        <w:spacing w:before="60" w:after="60"/>
        <w:ind w:left="566" w:hanging="566"/>
        <w:jc w:val="center"/>
        <w:rPr>
          <w:rFonts w:ascii="標楷體" w:eastAsia="標楷體" w:hAnsi="標楷體"/>
          <w:b/>
          <w:bCs/>
          <w:color w:val="auto"/>
          <w:sz w:val="32"/>
          <w:szCs w:val="28"/>
          <w:lang w:val="zh-TW"/>
        </w:rPr>
      </w:pPr>
      <w:r w:rsidRPr="00885CAB">
        <w:rPr>
          <w:rFonts w:ascii="標楷體" w:eastAsia="標楷體" w:hAnsi="標楷體" w:hint="eastAsia"/>
          <w:b/>
          <w:bCs/>
          <w:color w:val="auto"/>
          <w:sz w:val="32"/>
          <w:szCs w:val="28"/>
          <w:lang w:val="zh-TW"/>
        </w:rPr>
        <w:t>需求規範書</w:t>
      </w:r>
    </w:p>
    <w:p w14:paraId="47BB43C0" w14:textId="79E5B93C" w:rsidR="00E05C73" w:rsidRPr="00647316" w:rsidRDefault="009B3ED6" w:rsidP="00647316">
      <w:pPr>
        <w:pStyle w:val="a8"/>
        <w:numPr>
          <w:ilvl w:val="0"/>
          <w:numId w:val="17"/>
        </w:numPr>
        <w:snapToGrid w:val="0"/>
        <w:spacing w:before="60" w:after="60"/>
        <w:rPr>
          <w:rFonts w:ascii="標楷體" w:eastAsia="標楷體" w:hAnsi="標楷體" w:hint="default"/>
          <w:color w:val="auto"/>
          <w:kern w:val="16"/>
          <w:sz w:val="28"/>
          <w:szCs w:val="28"/>
          <w:lang w:val="zh-TW"/>
        </w:rPr>
      </w:pPr>
      <w:proofErr w:type="gramStart"/>
      <w:r w:rsidRPr="00647316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採購案名</w:t>
      </w:r>
      <w:proofErr w:type="gramEnd"/>
      <w:r w:rsidRPr="00647316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：</w:t>
      </w:r>
      <w:r w:rsidR="008B108D" w:rsidRPr="00647316">
        <w:rPr>
          <w:rFonts w:ascii="標楷體" w:eastAsia="標楷體" w:hAnsi="標楷體"/>
          <w:color w:val="3333FF"/>
          <w:kern w:val="16"/>
          <w:sz w:val="28"/>
          <w:szCs w:val="28"/>
          <w:lang w:val="zh-TW"/>
        </w:rPr>
        <w:t>中華民國舉重協會(簡稱本會)</w:t>
      </w:r>
      <w:r w:rsidR="00647316" w:rsidRPr="00647316">
        <w:t xml:space="preserve"> </w:t>
      </w:r>
      <w:r w:rsidR="00647316" w:rsidRPr="00647316">
        <w:rPr>
          <w:rFonts w:ascii="標楷體" w:eastAsia="標楷體" w:hAnsi="標楷體"/>
          <w:bCs/>
          <w:color w:val="3333FF"/>
          <w:sz w:val="28"/>
          <w:szCs w:val="28"/>
        </w:rPr>
        <w:t>辦理</w:t>
      </w:r>
      <w:proofErr w:type="gramStart"/>
      <w:r w:rsidR="00647316" w:rsidRPr="00647316">
        <w:rPr>
          <w:rFonts w:ascii="標楷體" w:eastAsia="標楷體" w:hAnsi="標楷體"/>
          <w:bCs/>
          <w:color w:val="3333FF"/>
          <w:sz w:val="28"/>
          <w:szCs w:val="28"/>
        </w:rPr>
        <w:t>115</w:t>
      </w:r>
      <w:proofErr w:type="gramEnd"/>
      <w:r w:rsidR="00647316" w:rsidRPr="00647316">
        <w:rPr>
          <w:rFonts w:ascii="標楷體" w:eastAsia="標楷體" w:hAnsi="標楷體"/>
          <w:bCs/>
          <w:color w:val="3333FF"/>
          <w:sz w:val="28"/>
          <w:szCs w:val="28"/>
        </w:rPr>
        <w:t>年度「2028年洛杉磯奧運會」及「備戰奧林匹克運動會」代表隊參加卡達奧運資格賽機票採購案</w:t>
      </w:r>
      <w:r w:rsidRPr="00647316">
        <w:rPr>
          <w:rFonts w:ascii="標楷體" w:eastAsia="標楷體" w:hAnsi="標楷體"/>
          <w:color w:val="auto"/>
          <w:sz w:val="28"/>
          <w:szCs w:val="28"/>
        </w:rPr>
        <w:t>(</w:t>
      </w:r>
      <w:r w:rsidRPr="00647316">
        <w:rPr>
          <w:rFonts w:ascii="標楷體" w:eastAsia="標楷體" w:hAnsi="標楷體"/>
          <w:color w:val="auto"/>
          <w:sz w:val="28"/>
          <w:szCs w:val="28"/>
          <w:lang w:val="zh-TW"/>
        </w:rPr>
        <w:t>簡稱本案</w:t>
      </w:r>
      <w:r w:rsidRPr="00647316">
        <w:rPr>
          <w:rFonts w:ascii="標楷體" w:eastAsia="標楷體" w:hAnsi="標楷體"/>
          <w:color w:val="auto"/>
          <w:sz w:val="28"/>
          <w:szCs w:val="28"/>
        </w:rPr>
        <w:t>)</w:t>
      </w:r>
      <w:r w:rsidRPr="00647316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。</w:t>
      </w:r>
    </w:p>
    <w:p w14:paraId="71483352" w14:textId="77777777" w:rsidR="00647316" w:rsidRPr="00AD115B" w:rsidRDefault="00647316" w:rsidP="00AD115B">
      <w:pPr>
        <w:snapToGrid w:val="0"/>
        <w:spacing w:before="60" w:after="60"/>
        <w:rPr>
          <w:rFonts w:ascii="標楷體" w:eastAsia="標楷體" w:hAnsi="標楷體" w:cs="標楷體"/>
          <w:color w:val="auto"/>
          <w:kern w:val="16"/>
          <w:sz w:val="28"/>
          <w:szCs w:val="28"/>
        </w:rPr>
      </w:pPr>
    </w:p>
    <w:p w14:paraId="1531819C" w14:textId="2D163350" w:rsidR="00BD757F" w:rsidRPr="00E05C73" w:rsidRDefault="009B3ED6" w:rsidP="00E05C73">
      <w:pPr>
        <w:snapToGrid w:val="0"/>
        <w:spacing w:before="60" w:after="60"/>
        <w:ind w:left="566" w:hanging="566"/>
        <w:rPr>
          <w:rFonts w:ascii="標楷體" w:eastAsia="標楷體" w:hAnsi="標楷體" w:cs="標楷體"/>
          <w:color w:val="auto"/>
          <w:kern w:val="16"/>
          <w:sz w:val="28"/>
          <w:szCs w:val="28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貳、採購事項說明：</w:t>
      </w:r>
    </w:p>
    <w:p w14:paraId="10F094DE" w14:textId="7EB33C4D" w:rsidR="003B4106" w:rsidRPr="008B108D" w:rsidRDefault="003B4106" w:rsidP="007D50CD">
      <w:pPr>
        <w:adjustRightInd w:val="0"/>
        <w:snapToGrid w:val="0"/>
        <w:spacing w:before="60" w:after="60"/>
        <w:ind w:left="480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一、人數</w:t>
      </w:r>
      <w:r w:rsidRPr="008B108D">
        <w:rPr>
          <w:rFonts w:ascii="新細明體" w:hAnsi="新細明體" w:hint="eastAsia"/>
          <w:color w:val="auto"/>
          <w:sz w:val="28"/>
          <w:szCs w:val="28"/>
        </w:rPr>
        <w:t>：</w:t>
      </w:r>
      <w:r w:rsidR="00434C05">
        <w:rPr>
          <w:rFonts w:ascii="標楷體" w:eastAsia="標楷體" w:hAnsi="標楷體" w:hint="eastAsia"/>
          <w:color w:val="0000FF"/>
          <w:sz w:val="28"/>
          <w:szCs w:val="28"/>
        </w:rPr>
        <w:t>19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人</w:t>
      </w:r>
      <w:r w:rsidR="0013571F" w:rsidRPr="008B108D">
        <w:rPr>
          <w:rFonts w:ascii="標楷體" w:eastAsia="標楷體" w:hAnsi="標楷體"/>
          <w:color w:val="auto"/>
          <w:sz w:val="28"/>
          <w:szCs w:val="28"/>
        </w:rPr>
        <w:t>(</w:t>
      </w:r>
      <w:r w:rsidR="0013571F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依實際出團</w:t>
      </w:r>
      <w:proofErr w:type="gramStart"/>
      <w:r w:rsidR="0013571F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人次</w:t>
      </w:r>
      <w:r w:rsidR="009D0AC0"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、</w:t>
      </w:r>
      <w:proofErr w:type="gramEnd"/>
      <w:r w:rsidR="009D0AC0"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天數</w:t>
      </w:r>
      <w:r w:rsidR="0013571F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支付</w:t>
      </w:r>
      <w:r w:rsidR="0013571F" w:rsidRPr="008B108D">
        <w:rPr>
          <w:rFonts w:ascii="標楷體" w:eastAsia="標楷體" w:hAnsi="標楷體"/>
          <w:color w:val="auto"/>
          <w:sz w:val="28"/>
          <w:szCs w:val="28"/>
        </w:rPr>
        <w:t>)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788BC3B0" w14:textId="612D0015" w:rsidR="003B4106" w:rsidRPr="008B108D" w:rsidRDefault="003B4106" w:rsidP="007D50CD">
      <w:pPr>
        <w:adjustRightInd w:val="0"/>
        <w:snapToGrid w:val="0"/>
        <w:spacing w:before="60" w:after="60"/>
        <w:ind w:left="480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二、起訖日期：</w:t>
      </w:r>
      <w:r w:rsidRPr="008B108D">
        <w:rPr>
          <w:rFonts w:ascii="標楷體" w:eastAsia="標楷體" w:hAnsi="標楷體" w:hint="eastAsia"/>
          <w:color w:val="auto"/>
          <w:sz w:val="28"/>
          <w:szCs w:val="28"/>
          <w:u w:val="single"/>
        </w:rPr>
        <w:t>詳</w:t>
      </w:r>
      <w:r w:rsidR="00F539AC" w:rsidRPr="008B108D">
        <w:rPr>
          <w:rFonts w:ascii="標楷體" w:eastAsia="標楷體" w:hAnsi="標楷體" w:hint="eastAsia"/>
          <w:color w:val="auto"/>
          <w:sz w:val="28"/>
          <w:szCs w:val="28"/>
          <w:u w:val="single"/>
        </w:rPr>
        <w:t>見行程表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24DF3C3D" w14:textId="5390C298" w:rsidR="003B4106" w:rsidRPr="008B108D" w:rsidRDefault="003B4106" w:rsidP="008B108D">
      <w:pPr>
        <w:adjustRightInd w:val="0"/>
        <w:snapToGrid w:val="0"/>
        <w:spacing w:before="60" w:after="60"/>
        <w:ind w:left="480"/>
        <w:rPr>
          <w:rFonts w:eastAsia="標楷體"/>
          <w:color w:val="auto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三、艙等</w:t>
      </w:r>
      <w:r w:rsidR="008B108D" w:rsidRPr="00C733DD">
        <w:rPr>
          <w:rFonts w:ascii="標楷體" w:eastAsia="標楷體" w:hAnsi="標楷體" w:hint="eastAsia"/>
          <w:color w:val="3333FF"/>
          <w:sz w:val="28"/>
          <w:szCs w:val="28"/>
        </w:rPr>
        <w:t>：</w:t>
      </w:r>
      <w:r w:rsidR="004828B8">
        <w:rPr>
          <w:rFonts w:ascii="標楷體" w:eastAsia="標楷體" w:hAnsi="標楷體" w:hint="eastAsia"/>
          <w:color w:val="auto"/>
          <w:sz w:val="28"/>
          <w:szCs w:val="28"/>
        </w:rPr>
        <w:t xml:space="preserve"> </w:t>
      </w:r>
      <w:r w:rsidR="00647316">
        <w:rPr>
          <w:rFonts w:ascii="標楷體" w:eastAsia="標楷體" w:hAnsi="標楷體" w:hint="eastAsia"/>
          <w:color w:val="0000FF"/>
          <w:sz w:val="28"/>
          <w:szCs w:val="28"/>
        </w:rPr>
        <w:t>2</w:t>
      </w:r>
      <w:r w:rsidR="00E15405" w:rsidRPr="00C733DD">
        <w:rPr>
          <w:rFonts w:ascii="標楷體" w:eastAsia="標楷體" w:hAnsi="標楷體" w:hint="eastAsia"/>
          <w:color w:val="auto"/>
          <w:sz w:val="28"/>
          <w:szCs w:val="28"/>
        </w:rPr>
        <w:t>人商務艙，</w:t>
      </w:r>
      <w:r w:rsidR="00647316">
        <w:rPr>
          <w:rFonts w:ascii="標楷體" w:eastAsia="標楷體" w:hAnsi="標楷體" w:hint="eastAsia"/>
          <w:color w:val="0000FF"/>
          <w:sz w:val="28"/>
          <w:szCs w:val="28"/>
        </w:rPr>
        <w:t>1</w:t>
      </w:r>
      <w:r w:rsidR="00434C05">
        <w:rPr>
          <w:rFonts w:ascii="標楷體" w:eastAsia="標楷體" w:hAnsi="標楷體" w:hint="eastAsia"/>
          <w:color w:val="0000FF"/>
          <w:sz w:val="28"/>
          <w:szCs w:val="28"/>
        </w:rPr>
        <w:t>7</w:t>
      </w:r>
      <w:r w:rsidR="00E05C73" w:rsidRPr="00C733DD">
        <w:rPr>
          <w:rFonts w:ascii="標楷體" w:eastAsia="標楷體" w:hAnsi="標楷體" w:hint="eastAsia"/>
          <w:color w:val="auto"/>
          <w:sz w:val="28"/>
          <w:szCs w:val="28"/>
        </w:rPr>
        <w:t>人</w:t>
      </w:r>
      <w:r w:rsidR="00A10812" w:rsidRPr="00C733DD">
        <w:rPr>
          <w:rFonts w:ascii="標楷體" w:eastAsia="標楷體" w:hAnsi="標楷體" w:hint="eastAsia"/>
          <w:color w:val="auto"/>
          <w:sz w:val="28"/>
          <w:szCs w:val="28"/>
        </w:rPr>
        <w:t>經</w:t>
      </w:r>
      <w:r w:rsidRPr="00C733DD">
        <w:rPr>
          <w:rFonts w:ascii="標楷體" w:eastAsia="標楷體" w:hAnsi="標楷體" w:hint="eastAsia"/>
          <w:color w:val="auto"/>
          <w:sz w:val="28"/>
          <w:szCs w:val="28"/>
        </w:rPr>
        <w:t>濟艙。</w:t>
      </w:r>
    </w:p>
    <w:p w14:paraId="2316A908" w14:textId="6F4ACFE6" w:rsidR="003B4106" w:rsidRPr="008B108D" w:rsidRDefault="003B4106" w:rsidP="007D50CD">
      <w:pPr>
        <w:adjustRightInd w:val="0"/>
        <w:snapToGrid w:val="0"/>
        <w:spacing w:before="60" w:after="60"/>
        <w:ind w:left="480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四、航程</w:t>
      </w:r>
      <w:r w:rsidR="008B108D" w:rsidRPr="008B108D">
        <w:rPr>
          <w:rFonts w:ascii="標楷體" w:eastAsia="標楷體" w:hAnsi="標楷體" w:hint="eastAsia"/>
          <w:color w:val="3333FF"/>
          <w:sz w:val="28"/>
          <w:szCs w:val="28"/>
        </w:rPr>
        <w:t>：</w:t>
      </w:r>
    </w:p>
    <w:p w14:paraId="62D526FB" w14:textId="535E902E" w:rsidR="003B4106" w:rsidRPr="008B108D" w:rsidRDefault="003B4106" w:rsidP="00F539AC">
      <w:pPr>
        <w:adjustRightInd w:val="0"/>
        <w:snapToGrid w:val="0"/>
        <w:spacing w:before="60" w:after="60"/>
        <w:ind w:leftChars="413" w:left="656" w:firstLine="2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請</w:t>
      </w:r>
      <w:r w:rsidRPr="008B108D">
        <w:rPr>
          <w:rFonts w:ascii="標楷體" w:eastAsia="標楷體" w:hAnsi="標楷體" w:hint="eastAsia"/>
          <w:color w:val="auto"/>
          <w:sz w:val="28"/>
          <w:szCs w:val="28"/>
          <w:u w:val="single"/>
        </w:rPr>
        <w:t>依</w:t>
      </w:r>
      <w:r w:rsidR="00F539AC" w:rsidRPr="008B108D">
        <w:rPr>
          <w:rFonts w:ascii="標楷體" w:eastAsia="標楷體" w:hAnsi="標楷體" w:hint="eastAsia"/>
          <w:color w:val="auto"/>
          <w:sz w:val="28"/>
          <w:szCs w:val="28"/>
          <w:u w:val="single"/>
        </w:rPr>
        <w:t>行程表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規劃辦理，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行程如因賽事計劃等因素而變</w:t>
      </w:r>
      <w:r w:rsidR="00D92E63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動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，實際航程須依照最終代表隊名單之實際行程需求調整辦理。</w:t>
      </w:r>
    </w:p>
    <w:p w14:paraId="0307A1CB" w14:textId="1F39F722" w:rsidR="00A14C6D" w:rsidRDefault="0013571F" w:rsidP="00A14C6D">
      <w:pPr>
        <w:adjustRightInd w:val="0"/>
        <w:snapToGrid w:val="0"/>
        <w:spacing w:before="60" w:after="60"/>
        <w:ind w:leftChars="200" w:left="1822" w:hangingChars="537" w:hanging="1504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五</w:t>
      </w:r>
      <w:r w:rsidR="003B4106" w:rsidRPr="008B108D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3B410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行李：</w:t>
      </w:r>
      <w:r w:rsidR="001522FD" w:rsidRPr="008B108D">
        <w:rPr>
          <w:rFonts w:ascii="標楷體" w:eastAsia="標楷體" w:hAnsi="標楷體" w:hint="eastAsia"/>
          <w:color w:val="auto"/>
          <w:sz w:val="28"/>
          <w:szCs w:val="28"/>
        </w:rPr>
        <w:t>台灣出發每人最少1件23公斤托運行李</w:t>
      </w:r>
      <w:r w:rsidR="00A14C6D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="00B1062D">
        <w:rPr>
          <w:rFonts w:ascii="標楷體" w:eastAsia="標楷體" w:hAnsi="標楷體" w:hint="eastAsia"/>
          <w:color w:val="auto"/>
          <w:sz w:val="28"/>
          <w:szCs w:val="28"/>
        </w:rPr>
        <w:t>手提行李1件7公斤</w:t>
      </w:r>
      <w:r w:rsidR="00A14C6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行李。</w:t>
      </w:r>
    </w:p>
    <w:p w14:paraId="231F970F" w14:textId="2340B91B" w:rsidR="006E2D66" w:rsidRDefault="006E2D66" w:rsidP="00A14C6D">
      <w:pPr>
        <w:adjustRightInd w:val="0"/>
        <w:snapToGrid w:val="0"/>
        <w:spacing w:before="60" w:after="60"/>
        <w:ind w:leftChars="200" w:left="1822" w:hangingChars="537" w:hanging="1504"/>
        <w:rPr>
          <w:rFonts w:ascii="標楷體" w:eastAsia="標楷體" w:hAnsi="標楷體"/>
          <w:color w:val="auto"/>
          <w:sz w:val="28"/>
          <w:szCs w:val="28"/>
          <w:lang w:val="zh-TW"/>
        </w:rPr>
      </w:pPr>
      <w:r>
        <w:rPr>
          <w:rFonts w:ascii="標楷體" w:eastAsia="標楷體" w:hAnsi="標楷體" w:hint="eastAsia"/>
          <w:color w:val="auto"/>
          <w:sz w:val="28"/>
          <w:szCs w:val="28"/>
          <w:lang w:val="zh-TW"/>
        </w:rPr>
        <w:t>六、簽證</w:t>
      </w:r>
      <w:r w:rsidR="00404656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服務</w:t>
      </w:r>
    </w:p>
    <w:p w14:paraId="3E9E6FE5" w14:textId="167CA8DE" w:rsidR="00F023C7" w:rsidRDefault="006E2D66" w:rsidP="000F3416">
      <w:pPr>
        <w:adjustRightInd w:val="0"/>
        <w:snapToGrid w:val="0"/>
        <w:spacing w:before="60" w:after="60"/>
        <w:ind w:leftChars="200" w:left="1822" w:hangingChars="537" w:hanging="1504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七</w:t>
      </w:r>
      <w:r w:rsidR="003B4106" w:rsidRPr="008B108D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F539AC" w:rsidRPr="008B108D">
        <w:rPr>
          <w:rFonts w:ascii="標楷體" w:eastAsia="標楷體" w:hAnsi="標楷體" w:hint="eastAsia"/>
          <w:color w:val="auto"/>
          <w:sz w:val="28"/>
          <w:szCs w:val="28"/>
        </w:rPr>
        <w:t>行程</w:t>
      </w:r>
      <w:r w:rsidR="003B4106" w:rsidRPr="008B108D">
        <w:rPr>
          <w:rFonts w:ascii="標楷體" w:eastAsia="標楷體" w:hAnsi="標楷體"/>
          <w:color w:val="auto"/>
          <w:sz w:val="28"/>
          <w:szCs w:val="28"/>
        </w:rPr>
        <w:t>表</w:t>
      </w:r>
      <w:r w:rsidR="003B4106" w:rsidRPr="008B108D">
        <w:rPr>
          <w:rFonts w:ascii="標楷體" w:eastAsia="標楷體" w:hAnsi="標楷體" w:hint="eastAsia"/>
          <w:color w:val="auto"/>
          <w:sz w:val="28"/>
          <w:szCs w:val="28"/>
        </w:rPr>
        <w:t>：</w:t>
      </w:r>
    </w:p>
    <w:tbl>
      <w:tblPr>
        <w:tblW w:w="76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992"/>
        <w:gridCol w:w="3858"/>
        <w:gridCol w:w="992"/>
        <w:gridCol w:w="961"/>
      </w:tblGrid>
      <w:tr w:rsidR="00D532B7" w:rsidRPr="00BD7775" w14:paraId="15CFDAEF" w14:textId="77777777" w:rsidTr="00D532B7">
        <w:trPr>
          <w:cantSplit/>
          <w:trHeight w:val="443"/>
          <w:tblHeader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3F9BD" w14:textId="77777777" w:rsidR="00D532B7" w:rsidRPr="00BD7775" w:rsidRDefault="00D532B7" w:rsidP="00602BF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BD7775">
              <w:rPr>
                <w:rFonts w:eastAsia="標楷體"/>
                <w:sz w:val="28"/>
                <w:szCs w:val="28"/>
              </w:rPr>
              <w:t>項次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88D9" w14:textId="77777777" w:rsidR="00D532B7" w:rsidRPr="00BD7775" w:rsidRDefault="00D532B7" w:rsidP="00602BF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BD7775">
              <w:rPr>
                <w:rFonts w:eastAsia="標楷體"/>
                <w:sz w:val="28"/>
                <w:szCs w:val="28"/>
              </w:rPr>
              <w:t>項目</w:t>
            </w:r>
          </w:p>
        </w:tc>
        <w:tc>
          <w:tcPr>
            <w:tcW w:w="3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EC7B8" w14:textId="77777777" w:rsidR="00D532B7" w:rsidRPr="00BD7775" w:rsidRDefault="00D532B7" w:rsidP="00602BF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行程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0C459" w14:textId="77777777" w:rsidR="00D532B7" w:rsidRPr="00BD7775" w:rsidRDefault="00D532B7" w:rsidP="00602BFF">
            <w:pPr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數量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F7C49" w14:textId="77777777" w:rsidR="00D532B7" w:rsidRPr="00BD7775" w:rsidRDefault="00D532B7" w:rsidP="00602BFF">
            <w:pPr>
              <w:jc w:val="center"/>
              <w:rPr>
                <w:rFonts w:eastAsia="標楷體"/>
                <w:sz w:val="28"/>
                <w:szCs w:val="28"/>
              </w:rPr>
            </w:pPr>
            <w:r w:rsidRPr="00BD7775">
              <w:rPr>
                <w:rFonts w:eastAsia="標楷體"/>
                <w:sz w:val="28"/>
                <w:szCs w:val="28"/>
              </w:rPr>
              <w:t>備註</w:t>
            </w:r>
          </w:p>
        </w:tc>
      </w:tr>
      <w:tr w:rsidR="00D532B7" w:rsidRPr="00DF3A2B" w14:paraId="4929D8BB" w14:textId="77777777" w:rsidTr="00D532B7">
        <w:trPr>
          <w:cantSplit/>
          <w:trHeight w:val="1414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</w:tcBorders>
            <w:vAlign w:val="center"/>
          </w:tcPr>
          <w:p w14:paraId="620EC835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  <w:bCs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6C237ABC" w14:textId="77777777" w:rsidR="00D532B7" w:rsidRPr="001B2D92" w:rsidRDefault="00D532B7" w:rsidP="00602BFF">
            <w:pPr>
              <w:jc w:val="both"/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tcBorders>
              <w:top w:val="single" w:sz="4" w:space="0" w:color="auto"/>
            </w:tcBorders>
            <w:vAlign w:val="center"/>
          </w:tcPr>
          <w:p w14:paraId="28286433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3098D391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1F92FC0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0</w:t>
            </w:r>
            <w:r>
              <w:rPr>
                <w:rFonts w:ascii="標楷體" w:eastAsia="標楷體" w:hAnsi="標楷體" w:cs="標楷體" w:hint="eastAsia"/>
                <w:color w:val="0000FF"/>
              </w:rPr>
              <w:t>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FA9BCED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2DC1CAC2" w14:textId="77777777" w:rsidR="00D532B7" w:rsidRPr="00E21F8F" w:rsidRDefault="00D532B7" w:rsidP="00602BFF">
            <w:pPr>
              <w:rPr>
                <w:rFonts w:eastAsia="標楷體"/>
                <w:bCs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14:paraId="7E8C3549" w14:textId="77777777" w:rsidR="00D532B7" w:rsidRPr="00E21F8F" w:rsidRDefault="00D532B7" w:rsidP="00602BF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61" w:type="dxa"/>
            <w:vMerge w:val="restart"/>
            <w:tcBorders>
              <w:top w:val="single" w:sz="4" w:space="0" w:color="auto"/>
            </w:tcBorders>
            <w:vAlign w:val="center"/>
          </w:tcPr>
          <w:p w14:paraId="774C6775" w14:textId="77777777" w:rsidR="00D532B7" w:rsidRPr="00DF3A2B" w:rsidRDefault="00D532B7" w:rsidP="00602BFF">
            <w:pPr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:rsidRPr="00DF3A2B" w14:paraId="6007790F" w14:textId="77777777" w:rsidTr="00D532B7">
        <w:trPr>
          <w:cantSplit/>
          <w:trHeight w:val="1348"/>
          <w:jc w:val="center"/>
        </w:trPr>
        <w:tc>
          <w:tcPr>
            <w:tcW w:w="846" w:type="dxa"/>
            <w:vMerge/>
            <w:vAlign w:val="center"/>
          </w:tcPr>
          <w:p w14:paraId="656C670E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0ABA7E39" w14:textId="77777777" w:rsidR="00D532B7" w:rsidRPr="001B2D92" w:rsidRDefault="00D532B7" w:rsidP="00602BFF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2F89070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36DF8BD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3904409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32FF03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11F9A18" w14:textId="77777777" w:rsidR="00D532B7" w:rsidRDefault="00D532B7" w:rsidP="00602BFF">
            <w:pPr>
              <w:rPr>
                <w:rFonts w:eastAsia="標楷體"/>
                <w:bCs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1</w:t>
            </w:r>
            <w:r>
              <w:rPr>
                <w:rFonts w:ascii="標楷體" w:eastAsia="標楷體" w:hAnsi="標楷體" w:cs="標楷體" w:hint="eastAsia"/>
                <w:color w:val="3333FF"/>
              </w:rPr>
              <w:t>0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467470A" w14:textId="77777777" w:rsidR="00D532B7" w:rsidRPr="00E21F8F" w:rsidRDefault="00D532B7" w:rsidP="00602BFF">
            <w:pPr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352B7A81" w14:textId="77777777" w:rsidR="00D532B7" w:rsidRDefault="00D532B7" w:rsidP="00602BFF">
            <w:pPr>
              <w:rPr>
                <w:rFonts w:eastAsia="標楷體"/>
              </w:rPr>
            </w:pPr>
          </w:p>
        </w:tc>
      </w:tr>
      <w:tr w:rsidR="00D532B7" w:rsidRPr="00DF3A2B" w14:paraId="1664413F" w14:textId="77777777" w:rsidTr="00D532B7">
        <w:trPr>
          <w:cantSplit/>
          <w:trHeight w:val="1348"/>
          <w:jc w:val="center"/>
        </w:trPr>
        <w:tc>
          <w:tcPr>
            <w:tcW w:w="846" w:type="dxa"/>
            <w:vMerge w:val="restart"/>
            <w:vAlign w:val="center"/>
          </w:tcPr>
          <w:p w14:paraId="19BC1842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  <w:bCs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FFB4D5A" w14:textId="77777777" w:rsidR="00D532B7" w:rsidRPr="001B2D92" w:rsidRDefault="00D532B7" w:rsidP="00602BFF">
            <w:pPr>
              <w:jc w:val="both"/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46D36A6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37A6FE04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C6BA331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0</w:t>
            </w:r>
            <w:r>
              <w:rPr>
                <w:rFonts w:ascii="標楷體" w:eastAsia="標楷體" w:hAnsi="標楷體" w:cs="標楷體" w:hint="eastAsia"/>
                <w:color w:val="0000FF"/>
              </w:rPr>
              <w:t>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8604A11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51066204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7CEB063F" w14:textId="77777777" w:rsidR="00D532B7" w:rsidRPr="00E21F8F" w:rsidRDefault="00D532B7" w:rsidP="00602BFF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961" w:type="dxa"/>
            <w:vMerge w:val="restart"/>
            <w:vAlign w:val="center"/>
          </w:tcPr>
          <w:p w14:paraId="2BF2A302" w14:textId="77777777" w:rsidR="00D532B7" w:rsidRDefault="00D532B7" w:rsidP="00602BFF">
            <w:pPr>
              <w:rPr>
                <w:rFonts w:eastAsia="標楷體"/>
              </w:rPr>
            </w:pPr>
            <w:r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:rsidRPr="00DF3A2B" w14:paraId="0C69C26B" w14:textId="77777777" w:rsidTr="00D532B7">
        <w:trPr>
          <w:cantSplit/>
          <w:trHeight w:val="1348"/>
          <w:jc w:val="center"/>
        </w:trPr>
        <w:tc>
          <w:tcPr>
            <w:tcW w:w="846" w:type="dxa"/>
            <w:vMerge/>
            <w:vAlign w:val="center"/>
          </w:tcPr>
          <w:p w14:paraId="1F27C63C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  <w:bCs/>
              </w:rPr>
            </w:pPr>
          </w:p>
        </w:tc>
        <w:tc>
          <w:tcPr>
            <w:tcW w:w="992" w:type="dxa"/>
            <w:vMerge/>
            <w:vAlign w:val="center"/>
          </w:tcPr>
          <w:p w14:paraId="53ECB60D" w14:textId="77777777" w:rsidR="00D532B7" w:rsidRPr="001B2D92" w:rsidRDefault="00D532B7" w:rsidP="00602BFF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3B10EAC9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130C0799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4F8C459C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3333FF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357410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566445E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561970">
              <w:rPr>
                <w:rFonts w:ascii="標楷體" w:eastAsia="標楷體" w:hAnsi="標楷體" w:cs="標楷體" w:hint="eastAsia"/>
                <w:color w:val="3333FF"/>
              </w:rPr>
              <w:t>1</w:t>
            </w:r>
            <w:r>
              <w:rPr>
                <w:rFonts w:ascii="標楷體" w:eastAsia="標楷體" w:hAnsi="標楷體" w:cs="標楷體" w:hint="eastAsia"/>
                <w:color w:val="3333FF"/>
              </w:rPr>
              <w:t>2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4F59A509" w14:textId="77777777" w:rsidR="00D532B7" w:rsidRPr="00E21F8F" w:rsidRDefault="00D532B7" w:rsidP="00602BFF">
            <w:pPr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1EBE7A62" w14:textId="77777777" w:rsidR="00D532B7" w:rsidRDefault="00D532B7" w:rsidP="00602BFF">
            <w:pPr>
              <w:rPr>
                <w:rFonts w:eastAsia="標楷體"/>
              </w:rPr>
            </w:pPr>
          </w:p>
        </w:tc>
      </w:tr>
      <w:tr w:rsidR="00D532B7" w14:paraId="47F63CE1" w14:textId="77777777" w:rsidTr="00D532B7">
        <w:trPr>
          <w:cantSplit/>
          <w:trHeight w:val="1420"/>
          <w:jc w:val="center"/>
        </w:trPr>
        <w:tc>
          <w:tcPr>
            <w:tcW w:w="846" w:type="dxa"/>
            <w:vMerge w:val="restart"/>
            <w:vAlign w:val="center"/>
          </w:tcPr>
          <w:p w14:paraId="50543AEB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4A651E1D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24412916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2D1EFB4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AE5CDDD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D1792B1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6C63706E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04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3DDD2DE3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1</w:t>
            </w:r>
          </w:p>
        </w:tc>
        <w:tc>
          <w:tcPr>
            <w:tcW w:w="961" w:type="dxa"/>
            <w:vMerge w:val="restart"/>
            <w:vAlign w:val="center"/>
          </w:tcPr>
          <w:p w14:paraId="5D05F0DD" w14:textId="77777777" w:rsidR="00D532B7" w:rsidRDefault="00D532B7" w:rsidP="00602BFF">
            <w:pPr>
              <w:rPr>
                <w:rFonts w:eastAsia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14:paraId="753FC2F1" w14:textId="77777777" w:rsidTr="00D532B7">
        <w:trPr>
          <w:cantSplit/>
          <w:trHeight w:val="1371"/>
          <w:jc w:val="center"/>
        </w:trPr>
        <w:tc>
          <w:tcPr>
            <w:tcW w:w="846" w:type="dxa"/>
            <w:vMerge/>
            <w:vAlign w:val="center"/>
          </w:tcPr>
          <w:p w14:paraId="4C8A6179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/>
            <w:vAlign w:val="center"/>
          </w:tcPr>
          <w:p w14:paraId="73CA41B6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3147CC6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2A78FA1C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7E1FDF9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7D1480C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22C5C403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17FD5DCA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3C35C127" w14:textId="77777777" w:rsidR="00D532B7" w:rsidRDefault="00D532B7" w:rsidP="00602BFF">
            <w:pPr>
              <w:rPr>
                <w:rFonts w:eastAsia="標楷體"/>
              </w:rPr>
            </w:pPr>
          </w:p>
        </w:tc>
      </w:tr>
      <w:tr w:rsidR="00D532B7" w14:paraId="021ACCEC" w14:textId="77777777" w:rsidTr="00D532B7">
        <w:trPr>
          <w:cantSplit/>
          <w:trHeight w:val="1649"/>
          <w:jc w:val="center"/>
        </w:trPr>
        <w:tc>
          <w:tcPr>
            <w:tcW w:w="846" w:type="dxa"/>
            <w:vMerge w:val="restart"/>
            <w:vAlign w:val="center"/>
          </w:tcPr>
          <w:p w14:paraId="2A268639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2F7F720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1DD045DE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5A1514D0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75CC4E1E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9DDDDF1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0F9848E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FF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6032BF41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961" w:type="dxa"/>
            <w:vMerge w:val="restart"/>
            <w:vAlign w:val="center"/>
          </w:tcPr>
          <w:p w14:paraId="2FA90468" w14:textId="77777777" w:rsidR="00D532B7" w:rsidRDefault="00D532B7" w:rsidP="00602BFF">
            <w:pPr>
              <w:rPr>
                <w:rFonts w:eastAsia="標楷體"/>
              </w:rPr>
            </w:pPr>
            <w:r w:rsidRPr="008B108D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14:paraId="529B9967" w14:textId="77777777" w:rsidTr="00D532B7">
        <w:trPr>
          <w:cantSplit/>
          <w:trHeight w:val="1687"/>
          <w:jc w:val="center"/>
        </w:trPr>
        <w:tc>
          <w:tcPr>
            <w:tcW w:w="846" w:type="dxa"/>
            <w:vMerge/>
            <w:vAlign w:val="center"/>
          </w:tcPr>
          <w:p w14:paraId="5934239E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/>
            <w:vAlign w:val="center"/>
          </w:tcPr>
          <w:p w14:paraId="404752D8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0B420F46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050AC00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31E33EFD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75F4323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3437936B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531F3A20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0260B20F" w14:textId="77777777" w:rsidR="00D532B7" w:rsidRDefault="00D532B7" w:rsidP="00602BFF">
            <w:pPr>
              <w:rPr>
                <w:rFonts w:eastAsia="標楷體"/>
              </w:rPr>
            </w:pPr>
          </w:p>
        </w:tc>
      </w:tr>
      <w:tr w:rsidR="00D532B7" w:rsidRPr="00DF3A2B" w14:paraId="122ED0D8" w14:textId="77777777" w:rsidTr="00D532B7">
        <w:trPr>
          <w:cantSplit/>
          <w:trHeight w:val="1683"/>
          <w:jc w:val="center"/>
        </w:trPr>
        <w:tc>
          <w:tcPr>
            <w:tcW w:w="846" w:type="dxa"/>
            <w:vMerge w:val="restart"/>
            <w:vAlign w:val="center"/>
          </w:tcPr>
          <w:p w14:paraId="3658E7DA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0BC3621A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619732F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08C394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E7E2E10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69B9EA69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1C62B83E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1242E882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2</w:t>
            </w:r>
          </w:p>
        </w:tc>
        <w:tc>
          <w:tcPr>
            <w:tcW w:w="961" w:type="dxa"/>
            <w:vMerge w:val="restart"/>
            <w:vAlign w:val="center"/>
          </w:tcPr>
          <w:p w14:paraId="794CCBAE" w14:textId="77777777" w:rsidR="00D532B7" w:rsidRPr="00DF3A2B" w:rsidRDefault="00D532B7" w:rsidP="00602BFF">
            <w:pPr>
              <w:rPr>
                <w:rFonts w:eastAsia="標楷體"/>
              </w:rPr>
            </w:pPr>
            <w:r w:rsidRPr="00494183">
              <w:rPr>
                <w:rFonts w:ascii="標楷體" w:eastAsia="標楷體" w:hAnsi="標楷體" w:cs="標楷體" w:hint="eastAsia"/>
                <w:highlight w:val="yellow"/>
              </w:rPr>
              <w:t>商務艙</w:t>
            </w:r>
            <w:r>
              <w:rPr>
                <w:rFonts w:ascii="標楷體" w:eastAsia="標楷體" w:hAnsi="標楷體" w:cs="標楷體" w:hint="eastAsia"/>
              </w:rPr>
              <w:t xml:space="preserve"> </w:t>
            </w:r>
          </w:p>
        </w:tc>
      </w:tr>
      <w:tr w:rsidR="00D532B7" w:rsidRPr="00DF3A2B" w14:paraId="34A5AB69" w14:textId="77777777" w:rsidTr="00D532B7">
        <w:trPr>
          <w:cantSplit/>
          <w:trHeight w:val="1707"/>
          <w:jc w:val="center"/>
        </w:trPr>
        <w:tc>
          <w:tcPr>
            <w:tcW w:w="846" w:type="dxa"/>
            <w:vMerge/>
            <w:vAlign w:val="center"/>
          </w:tcPr>
          <w:p w14:paraId="290EA10C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rPr>
                <w:rFonts w:eastAsia="標楷體" w:hint="default"/>
              </w:rPr>
            </w:pPr>
          </w:p>
        </w:tc>
        <w:tc>
          <w:tcPr>
            <w:tcW w:w="992" w:type="dxa"/>
            <w:vMerge/>
            <w:vAlign w:val="center"/>
          </w:tcPr>
          <w:p w14:paraId="31451424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42226732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3CDDB2E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2024CAD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E86772B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47967706" w14:textId="77777777" w:rsidR="00D532B7" w:rsidRPr="00E21F8F" w:rsidRDefault="00D532B7" w:rsidP="00602BFF">
            <w:pPr>
              <w:ind w:left="2240" w:hanging="2240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7261092D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66A720E4" w14:textId="77777777" w:rsidR="00D532B7" w:rsidRPr="00234D21" w:rsidRDefault="00D532B7" w:rsidP="00602BFF">
            <w:pPr>
              <w:rPr>
                <w:rFonts w:ascii="標楷體" w:eastAsia="標楷體" w:hAnsi="標楷體" w:cs="標楷體"/>
              </w:rPr>
            </w:pPr>
          </w:p>
        </w:tc>
      </w:tr>
      <w:tr w:rsidR="00D532B7" w:rsidRPr="00DF3A2B" w14:paraId="76AB3689" w14:textId="77777777" w:rsidTr="00D532B7">
        <w:trPr>
          <w:cantSplit/>
          <w:trHeight w:val="1767"/>
          <w:jc w:val="center"/>
        </w:trPr>
        <w:tc>
          <w:tcPr>
            <w:tcW w:w="846" w:type="dxa"/>
            <w:vMerge w:val="restart"/>
            <w:vAlign w:val="center"/>
          </w:tcPr>
          <w:p w14:paraId="52ADBA27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DCB504B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2BD43D31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083C42AB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0AD640A3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587A6EA0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6BF2DFEA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06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5F851482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7</w:t>
            </w:r>
          </w:p>
        </w:tc>
        <w:tc>
          <w:tcPr>
            <w:tcW w:w="961" w:type="dxa"/>
            <w:vMerge w:val="restart"/>
            <w:vAlign w:val="center"/>
          </w:tcPr>
          <w:p w14:paraId="578A7B5B" w14:textId="77777777" w:rsidR="00D532B7" w:rsidRPr="00DF3A2B" w:rsidRDefault="00D532B7" w:rsidP="00602BFF">
            <w:pPr>
              <w:rPr>
                <w:rFonts w:eastAsia="標楷體"/>
              </w:rPr>
            </w:pPr>
            <w:r w:rsidRPr="00234D21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:rsidRPr="00234D21" w14:paraId="78B73020" w14:textId="77777777" w:rsidTr="00D532B7">
        <w:trPr>
          <w:cantSplit/>
          <w:trHeight w:val="1775"/>
          <w:jc w:val="center"/>
        </w:trPr>
        <w:tc>
          <w:tcPr>
            <w:tcW w:w="846" w:type="dxa"/>
            <w:vMerge/>
            <w:vAlign w:val="center"/>
          </w:tcPr>
          <w:p w14:paraId="215815DD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rPr>
                <w:rFonts w:eastAsia="標楷體" w:hint="default"/>
              </w:rPr>
            </w:pPr>
          </w:p>
        </w:tc>
        <w:tc>
          <w:tcPr>
            <w:tcW w:w="992" w:type="dxa"/>
            <w:vMerge/>
            <w:vAlign w:val="center"/>
          </w:tcPr>
          <w:p w14:paraId="4B4B8EEF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2CB743E3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0DB425D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531D9DA6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3235C7A4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5438AC5A" w14:textId="77777777" w:rsidR="00D532B7" w:rsidRPr="00E21F8F" w:rsidRDefault="00D532B7" w:rsidP="00602BFF">
            <w:pPr>
              <w:ind w:left="2240" w:hanging="2240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13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1D38E75E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548E78A5" w14:textId="77777777" w:rsidR="00D532B7" w:rsidRPr="00234D21" w:rsidRDefault="00D532B7" w:rsidP="00602BFF">
            <w:pPr>
              <w:rPr>
                <w:rFonts w:ascii="標楷體" w:eastAsia="標楷體" w:hAnsi="標楷體" w:cs="標楷體"/>
              </w:rPr>
            </w:pPr>
          </w:p>
        </w:tc>
      </w:tr>
      <w:tr w:rsidR="00D532B7" w:rsidRPr="00DF3A2B" w14:paraId="0F3C93B0" w14:textId="77777777" w:rsidTr="00D532B7">
        <w:trPr>
          <w:cantSplit/>
          <w:trHeight w:val="1452"/>
          <w:jc w:val="center"/>
        </w:trPr>
        <w:tc>
          <w:tcPr>
            <w:tcW w:w="846" w:type="dxa"/>
            <w:vMerge w:val="restart"/>
            <w:vAlign w:val="center"/>
          </w:tcPr>
          <w:p w14:paraId="26BE21D4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67249290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卡達杜哈奧運資格賽</w:t>
            </w:r>
          </w:p>
        </w:tc>
        <w:tc>
          <w:tcPr>
            <w:tcW w:w="3858" w:type="dxa"/>
            <w:vAlign w:val="center"/>
          </w:tcPr>
          <w:p w14:paraId="01178245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去程：</w:t>
            </w:r>
          </w:p>
          <w:p w14:paraId="7DED5061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43185BD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4AE46346" w14:textId="77777777" w:rsidR="00D532B7" w:rsidRPr="00C733DD" w:rsidRDefault="00D532B7" w:rsidP="00602BFF">
            <w:pPr>
              <w:spacing w:line="300" w:lineRule="exact"/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36C15670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>
              <w:rPr>
                <w:rFonts w:ascii="標楷體" w:eastAsia="標楷體" w:hAnsi="標楷體" w:cs="標楷體" w:hint="eastAsia"/>
                <w:color w:val="0000CC"/>
              </w:rPr>
              <w:t>10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 w:val="restart"/>
            <w:vAlign w:val="center"/>
          </w:tcPr>
          <w:p w14:paraId="321DD0A5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3</w:t>
            </w:r>
          </w:p>
        </w:tc>
        <w:tc>
          <w:tcPr>
            <w:tcW w:w="961" w:type="dxa"/>
            <w:vMerge w:val="restart"/>
            <w:vAlign w:val="center"/>
          </w:tcPr>
          <w:p w14:paraId="503EAB40" w14:textId="77777777" w:rsidR="00D532B7" w:rsidRPr="00DF3A2B" w:rsidRDefault="00D532B7" w:rsidP="00602BFF">
            <w:pPr>
              <w:rPr>
                <w:rFonts w:eastAsia="標楷體"/>
              </w:rPr>
            </w:pPr>
            <w:r w:rsidRPr="00234D21">
              <w:rPr>
                <w:rFonts w:ascii="標楷體" w:eastAsia="標楷體" w:hAnsi="標楷體" w:cs="標楷體" w:hint="eastAsia"/>
              </w:rPr>
              <w:t>經濟艙</w:t>
            </w:r>
          </w:p>
        </w:tc>
      </w:tr>
      <w:tr w:rsidR="00D532B7" w:rsidRPr="00234D21" w14:paraId="25FBC7D8" w14:textId="77777777" w:rsidTr="00D532B7">
        <w:trPr>
          <w:cantSplit/>
          <w:trHeight w:val="1358"/>
          <w:jc w:val="center"/>
        </w:trPr>
        <w:tc>
          <w:tcPr>
            <w:tcW w:w="846" w:type="dxa"/>
            <w:vMerge/>
            <w:vAlign w:val="center"/>
          </w:tcPr>
          <w:p w14:paraId="21FA8DD2" w14:textId="77777777" w:rsidR="00D532B7" w:rsidRPr="00CE6FD0" w:rsidRDefault="00D532B7" w:rsidP="00434C05">
            <w:pPr>
              <w:pStyle w:val="a8"/>
              <w:numPr>
                <w:ilvl w:val="0"/>
                <w:numId w:val="16"/>
              </w:numPr>
              <w:pBdr>
                <w:bar w:val="none" w:sz="0" w:color="auto"/>
              </w:pBdr>
              <w:jc w:val="center"/>
              <w:rPr>
                <w:rFonts w:eastAsia="標楷體" w:hint="default"/>
              </w:rPr>
            </w:pPr>
          </w:p>
        </w:tc>
        <w:tc>
          <w:tcPr>
            <w:tcW w:w="992" w:type="dxa"/>
            <w:vMerge/>
            <w:vAlign w:val="center"/>
          </w:tcPr>
          <w:p w14:paraId="241F84B0" w14:textId="77777777" w:rsidR="00D532B7" w:rsidRPr="001B2D92" w:rsidRDefault="00D532B7" w:rsidP="00602BFF">
            <w:pPr>
              <w:rPr>
                <w:rFonts w:eastAsia="標楷體"/>
                <w:b/>
              </w:rPr>
            </w:pPr>
          </w:p>
        </w:tc>
        <w:tc>
          <w:tcPr>
            <w:tcW w:w="3858" w:type="dxa"/>
            <w:vAlign w:val="center"/>
          </w:tcPr>
          <w:p w14:paraId="68320DC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回程：</w:t>
            </w:r>
          </w:p>
          <w:p w14:paraId="6347942F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出發地：</w:t>
            </w:r>
            <w:r>
              <w:rPr>
                <w:rFonts w:ascii="標楷體" w:eastAsia="標楷體" w:hAnsi="標楷體" w:cs="標楷體" w:hint="eastAsia"/>
              </w:rPr>
              <w:t>卡達</w:t>
            </w:r>
            <w:r w:rsidRPr="00C733DD">
              <w:rPr>
                <w:rFonts w:ascii="標楷體" w:eastAsia="標楷體" w:hAnsi="標楷體" w:cs="標楷體" w:hint="eastAsia"/>
              </w:rPr>
              <w:t>-</w:t>
            </w:r>
            <w:r>
              <w:rPr>
                <w:rFonts w:ascii="標楷體" w:eastAsia="標楷體" w:hAnsi="標楷體" w:cs="標楷體" w:hint="eastAsia"/>
              </w:rPr>
              <w:t>杜哈(DOH)</w:t>
            </w:r>
          </w:p>
          <w:p w14:paraId="4C0CC9CE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出發日期：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</w:t>
            </w:r>
            <w:r>
              <w:rPr>
                <w:rFonts w:ascii="標楷體" w:eastAsia="標楷體" w:hAnsi="標楷體" w:cs="標楷體" w:hint="eastAsia"/>
                <w:color w:val="0000CC"/>
              </w:rPr>
              <w:t>7</w:t>
            </w:r>
            <w:r w:rsidRPr="00C733DD">
              <w:rPr>
                <w:rFonts w:ascii="標楷體" w:eastAsia="標楷體" w:hAnsi="標楷體" w:cs="標楷體" w:hint="eastAsia"/>
              </w:rPr>
              <w:t>日</w:t>
            </w:r>
          </w:p>
          <w:p w14:paraId="21A6D1E8" w14:textId="77777777" w:rsidR="00D532B7" w:rsidRPr="00C733DD" w:rsidRDefault="00D532B7" w:rsidP="00602BFF">
            <w:pPr>
              <w:jc w:val="both"/>
              <w:rPr>
                <w:rFonts w:ascii="標楷體" w:eastAsia="標楷體" w:hAnsi="標楷體" w:cs="標楷體"/>
              </w:rPr>
            </w:pPr>
            <w:r w:rsidRPr="00C733DD">
              <w:rPr>
                <w:rFonts w:ascii="標楷體" w:eastAsia="標楷體" w:hAnsi="標楷體" w:cs="標楷體"/>
              </w:rPr>
              <w:t>目的地：</w:t>
            </w:r>
            <w:r w:rsidRPr="00A25191">
              <w:rPr>
                <w:rFonts w:ascii="標楷體" w:eastAsia="標楷體" w:hAnsi="標楷體" w:cs="標楷體"/>
              </w:rPr>
              <w:t>桃園國際機場(TPE)</w:t>
            </w:r>
          </w:p>
          <w:p w14:paraId="17CF849B" w14:textId="77777777" w:rsidR="00D532B7" w:rsidRPr="00E21F8F" w:rsidRDefault="00D532B7" w:rsidP="00602BFF">
            <w:pPr>
              <w:ind w:left="2240" w:hanging="2240"/>
              <w:rPr>
                <w:rFonts w:eastAsia="標楷體"/>
              </w:rPr>
            </w:pPr>
            <w:r w:rsidRPr="00C733DD">
              <w:rPr>
                <w:rFonts w:ascii="標楷體" w:eastAsia="標楷體" w:hAnsi="標楷體" w:cs="標楷體" w:hint="eastAsia"/>
              </w:rPr>
              <w:t>抵達日期：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12</w:t>
            </w:r>
            <w:r w:rsidRPr="00C733DD">
              <w:rPr>
                <w:rFonts w:ascii="標楷體" w:eastAsia="標楷體" w:hAnsi="標楷體" w:cs="標楷體" w:hint="eastAsia"/>
              </w:rPr>
              <w:t>月</w:t>
            </w:r>
            <w:r w:rsidRPr="00494183">
              <w:rPr>
                <w:rFonts w:ascii="標楷體" w:eastAsia="標楷體" w:hAnsi="標楷體" w:cs="標楷體" w:hint="eastAsia"/>
                <w:color w:val="0000CC"/>
              </w:rPr>
              <w:t>1</w:t>
            </w:r>
            <w:r>
              <w:rPr>
                <w:rFonts w:ascii="標楷體" w:eastAsia="標楷體" w:hAnsi="標楷體" w:cs="標楷體" w:hint="eastAsia"/>
                <w:color w:val="0000CC"/>
              </w:rPr>
              <w:t>7</w:t>
            </w:r>
            <w:r w:rsidRPr="00C733DD">
              <w:rPr>
                <w:rFonts w:ascii="標楷體" w:eastAsia="標楷體" w:hAnsi="標楷體" w:cs="標楷體" w:hint="eastAsia"/>
              </w:rPr>
              <w:t>日(當地時間)</w:t>
            </w:r>
          </w:p>
        </w:tc>
        <w:tc>
          <w:tcPr>
            <w:tcW w:w="992" w:type="dxa"/>
            <w:vMerge/>
            <w:vAlign w:val="center"/>
          </w:tcPr>
          <w:p w14:paraId="0F1EE130" w14:textId="77777777" w:rsidR="00D532B7" w:rsidRPr="00E21F8F" w:rsidRDefault="00D532B7" w:rsidP="00602BFF">
            <w:pPr>
              <w:ind w:left="2240" w:hanging="2240"/>
              <w:jc w:val="center"/>
              <w:rPr>
                <w:rFonts w:eastAsia="標楷體"/>
              </w:rPr>
            </w:pPr>
          </w:p>
        </w:tc>
        <w:tc>
          <w:tcPr>
            <w:tcW w:w="961" w:type="dxa"/>
            <w:vMerge/>
            <w:vAlign w:val="center"/>
          </w:tcPr>
          <w:p w14:paraId="2C752AE8" w14:textId="77777777" w:rsidR="00D532B7" w:rsidRPr="00234D21" w:rsidRDefault="00D532B7" w:rsidP="00602BFF">
            <w:pPr>
              <w:rPr>
                <w:rFonts w:ascii="標楷體" w:eastAsia="標楷體" w:hAnsi="標楷體" w:cs="標楷體"/>
              </w:rPr>
            </w:pPr>
          </w:p>
        </w:tc>
      </w:tr>
    </w:tbl>
    <w:p w14:paraId="1FBE5393" w14:textId="77777777" w:rsidR="00CC0DF4" w:rsidRPr="00E05C73" w:rsidRDefault="00CC0DF4" w:rsidP="005C0574">
      <w:pPr>
        <w:adjustRightInd w:val="0"/>
        <w:snapToGrid w:val="0"/>
        <w:spacing w:before="60" w:after="60"/>
        <w:rPr>
          <w:rFonts w:ascii="標楷體" w:eastAsia="標楷體" w:hAnsi="標楷體"/>
          <w:color w:val="auto"/>
          <w:sz w:val="28"/>
          <w:szCs w:val="28"/>
        </w:rPr>
      </w:pPr>
    </w:p>
    <w:p w14:paraId="392C0FC7" w14:textId="1166393D" w:rsidR="00BD757F" w:rsidRPr="008B108D" w:rsidRDefault="006E2D66" w:rsidP="00D60CE3">
      <w:pPr>
        <w:adjustRightInd w:val="0"/>
        <w:snapToGrid w:val="0"/>
        <w:spacing w:before="60" w:after="60"/>
        <w:ind w:left="480"/>
        <w:rPr>
          <w:rFonts w:ascii="標楷體" w:eastAsia="標楷體" w:hAnsi="標楷體"/>
          <w:color w:val="auto"/>
          <w:sz w:val="28"/>
          <w:szCs w:val="28"/>
          <w:lang w:val="zh-TW"/>
        </w:rPr>
      </w:pPr>
      <w:r>
        <w:rPr>
          <w:rFonts w:ascii="標楷體" w:eastAsia="標楷體" w:hAnsi="標楷體" w:hint="eastAsia"/>
          <w:color w:val="auto"/>
          <w:sz w:val="28"/>
          <w:szCs w:val="28"/>
          <w:lang w:val="zh-TW"/>
        </w:rPr>
        <w:t>八</w:t>
      </w:r>
      <w:r w:rsidR="00F539AC"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、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其他注意事項：</w:t>
      </w:r>
    </w:p>
    <w:p w14:paraId="39950D58" w14:textId="658EA1B2" w:rsidR="007268BB" w:rsidRPr="008B108D" w:rsidRDefault="007D50CD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 w:cs="Malgun Gothic Semilight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(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一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)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須配合如因比賽</w:t>
      </w:r>
      <w:proofErr w:type="gramStart"/>
      <w:r w:rsidRPr="008B108D">
        <w:rPr>
          <w:rFonts w:ascii="標楷體" w:eastAsia="標楷體" w:hAnsi="標楷體" w:hint="eastAsia"/>
          <w:color w:val="auto"/>
          <w:sz w:val="28"/>
          <w:szCs w:val="28"/>
        </w:rPr>
        <w:t>賽</w:t>
      </w:r>
      <w:proofErr w:type="gramEnd"/>
      <w:r w:rsidRPr="008B108D">
        <w:rPr>
          <w:rFonts w:ascii="標楷體" w:eastAsia="標楷體" w:hAnsi="標楷體" w:hint="eastAsia"/>
          <w:color w:val="auto"/>
          <w:sz w:val="28"/>
          <w:szCs w:val="28"/>
        </w:rPr>
        <w:t>制規定或其他因素，有提前或延後返國之情形者，得標廠商須辦理變更返國航班行程安排(</w:t>
      </w:r>
      <w:r w:rsidRPr="008B108D">
        <w:rPr>
          <w:rFonts w:ascii="標楷體" w:eastAsia="標楷體" w:hAnsi="標楷體"/>
          <w:color w:val="auto"/>
          <w:sz w:val="28"/>
          <w:szCs w:val="28"/>
        </w:rPr>
        <w:t>如因賽制而致使航班變更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，</w:t>
      </w:r>
      <w:r w:rsidRPr="008B108D">
        <w:rPr>
          <w:rFonts w:ascii="標楷體" w:eastAsia="標楷體" w:hAnsi="標楷體"/>
          <w:color w:val="auto"/>
          <w:sz w:val="28"/>
          <w:szCs w:val="28"/>
        </w:rPr>
        <w:t>額外衍生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所需相關費用另計)。</w:t>
      </w:r>
    </w:p>
    <w:p w14:paraId="72307546" w14:textId="77777777" w:rsidR="007268BB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(二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)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如有需要得標廠商須代為辦理出國相關證照手續</w:t>
      </w:r>
      <w:r w:rsidR="009B3ED6" w:rsidRPr="008B108D">
        <w:rPr>
          <w:rFonts w:ascii="標楷體" w:eastAsia="標楷體" w:hAnsi="標楷體"/>
          <w:color w:val="auto"/>
          <w:sz w:val="28"/>
          <w:szCs w:val="28"/>
        </w:rPr>
        <w:t>(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所需相關費用另計</w:t>
      </w:r>
      <w:r w:rsidR="009B3ED6" w:rsidRPr="008B108D">
        <w:rPr>
          <w:rFonts w:ascii="標楷體" w:eastAsia="標楷體" w:hAnsi="標楷體"/>
          <w:color w:val="auto"/>
          <w:sz w:val="28"/>
          <w:szCs w:val="28"/>
        </w:rPr>
        <w:t>)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。</w:t>
      </w:r>
    </w:p>
    <w:p w14:paraId="59104971" w14:textId="3A2DF57E" w:rsidR="007268BB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Pr="008B108D">
        <w:rPr>
          <w:rFonts w:ascii="標楷體" w:eastAsia="標楷體" w:hAnsi="標楷體"/>
          <w:color w:val="auto"/>
          <w:sz w:val="28"/>
          <w:szCs w:val="28"/>
        </w:rPr>
        <w:t>三)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須與航空公司洽談行李道具超重等事宜，並爭取減免事項費用。</w:t>
      </w:r>
    </w:p>
    <w:p w14:paraId="64EADB98" w14:textId="2FC0D32C" w:rsidR="007268BB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(四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)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得標廠商須負責全團出境通關、行李托運等手續。</w:t>
      </w:r>
    </w:p>
    <w:p w14:paraId="4611628E" w14:textId="19D5CC24" w:rsidR="007268BB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(五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)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投標廠商須於</w:t>
      </w:r>
      <w:r w:rsidR="00605F64"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服務建議書內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提出</w:t>
      </w:r>
      <w:r w:rsidR="009B3ED6" w:rsidRPr="008B108D">
        <w:rPr>
          <w:rFonts w:ascii="標楷體" w:eastAsia="標楷體" w:hAnsi="標楷體"/>
          <w:color w:val="auto"/>
          <w:sz w:val="28"/>
          <w:szCs w:val="28"/>
        </w:rPr>
        <w:t>預定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搭乘航班行程表，並於得標後與本會議定時間內提出訂位紀錄證明。</w:t>
      </w:r>
    </w:p>
    <w:p w14:paraId="25FB5CCD" w14:textId="5FC90AFC" w:rsidR="007D50CD" w:rsidRPr="008B108D" w:rsidRDefault="007D50CD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Pr="008B108D">
        <w:rPr>
          <w:rFonts w:ascii="標楷體" w:eastAsia="標楷體" w:hAnsi="標楷體"/>
          <w:color w:val="auto"/>
          <w:sz w:val="28"/>
          <w:szCs w:val="28"/>
        </w:rPr>
        <w:t>六)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各投標廠商</w:t>
      </w:r>
      <w:r w:rsidR="00605F64" w:rsidRPr="008B108D">
        <w:rPr>
          <w:rFonts w:ascii="標楷體" w:eastAsia="標楷體" w:hAnsi="標楷體" w:hint="eastAsia"/>
          <w:color w:val="auto"/>
          <w:sz w:val="28"/>
          <w:szCs w:val="28"/>
        </w:rPr>
        <w:t>須於服務建議書內提出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航班行程規劃表，非本會同意，得標廠商不得隨意更改投標時所規劃之航班。</w:t>
      </w:r>
    </w:p>
    <w:p w14:paraId="555446FB" w14:textId="6943784E" w:rsidR="007268BB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(</w:t>
      </w:r>
      <w:r w:rsidR="007D50CD"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七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)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須配合本會經費核銷需求分項開立收據。</w:t>
      </w:r>
    </w:p>
    <w:p w14:paraId="143D1A76" w14:textId="606E177D" w:rsidR="00BD757F" w:rsidRPr="008B108D" w:rsidRDefault="007268BB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  <w:lang w:val="zh-TW"/>
        </w:rPr>
        <w:t>(</w:t>
      </w:r>
      <w:r w:rsidR="007D50CD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八</w:t>
      </w:r>
      <w:r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)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其他</w:t>
      </w:r>
      <w:r w:rsidR="009B3ED6" w:rsidRPr="008B108D">
        <w:rPr>
          <w:rFonts w:ascii="標楷體" w:eastAsia="標楷體" w:hAnsi="標楷體"/>
          <w:color w:val="auto"/>
          <w:sz w:val="28"/>
          <w:szCs w:val="28"/>
        </w:rPr>
        <w:t>未盡事宜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，得在不影響</w:t>
      </w:r>
      <w:r w:rsidR="009B3ED6" w:rsidRPr="008B108D">
        <w:rPr>
          <w:rFonts w:ascii="標楷體" w:eastAsia="標楷體" w:hAnsi="標楷體"/>
          <w:color w:val="auto"/>
          <w:sz w:val="28"/>
          <w:szCs w:val="28"/>
        </w:rPr>
        <w:t>行程</w:t>
      </w:r>
      <w:r w:rsidR="009B3ED6" w:rsidRPr="008B108D">
        <w:rPr>
          <w:rFonts w:ascii="標楷體" w:eastAsia="標楷體" w:hAnsi="標楷體"/>
          <w:color w:val="auto"/>
          <w:sz w:val="28"/>
          <w:szCs w:val="28"/>
          <w:lang w:val="zh-TW"/>
        </w:rPr>
        <w:t>及經費前提下協商解決。</w:t>
      </w:r>
    </w:p>
    <w:p w14:paraId="072CD34C" w14:textId="5486AD22" w:rsidR="00BD757F" w:rsidRPr="008B108D" w:rsidRDefault="009B3ED6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參、履約期間：自決標翌日起至</w:t>
      </w:r>
      <w:bookmarkStart w:id="0" w:name="_Hlk124230615"/>
      <w:r w:rsidR="00494255" w:rsidRPr="00425241">
        <w:rPr>
          <w:rFonts w:ascii="標楷體" w:eastAsia="標楷體" w:hAnsi="標楷體" w:hint="eastAsia"/>
          <w:color w:val="EE0000"/>
          <w:kern w:val="16"/>
          <w:sz w:val="28"/>
          <w:szCs w:val="28"/>
          <w:lang w:val="zh-TW"/>
        </w:rPr>
        <w:t>11</w:t>
      </w:r>
      <w:r w:rsidR="00AA785F" w:rsidRPr="00425241">
        <w:rPr>
          <w:rFonts w:ascii="標楷體" w:eastAsia="標楷體" w:hAnsi="標楷體" w:hint="eastAsia"/>
          <w:color w:val="EE0000"/>
          <w:kern w:val="16"/>
          <w:sz w:val="28"/>
          <w:szCs w:val="28"/>
          <w:lang w:val="zh-TW"/>
        </w:rPr>
        <w:t>5</w:t>
      </w:r>
      <w:r w:rsidRPr="00425241">
        <w:rPr>
          <w:rFonts w:ascii="標楷體" w:eastAsia="標楷體" w:hAnsi="標楷體"/>
          <w:color w:val="EE0000"/>
          <w:kern w:val="16"/>
          <w:sz w:val="28"/>
          <w:szCs w:val="28"/>
          <w:lang w:val="zh-TW"/>
        </w:rPr>
        <w:t>年</w:t>
      </w:r>
      <w:r w:rsidR="00885CAB">
        <w:rPr>
          <w:rFonts w:ascii="標楷體" w:eastAsia="標楷體" w:hAnsi="標楷體" w:hint="eastAsia"/>
          <w:color w:val="EE0000"/>
          <w:kern w:val="16"/>
          <w:sz w:val="28"/>
          <w:szCs w:val="28"/>
          <w:lang w:val="zh-TW"/>
        </w:rPr>
        <w:t>12</w:t>
      </w:r>
      <w:r w:rsidRPr="00425241">
        <w:rPr>
          <w:rFonts w:ascii="標楷體" w:eastAsia="標楷體" w:hAnsi="標楷體"/>
          <w:color w:val="EE0000"/>
          <w:kern w:val="16"/>
          <w:sz w:val="28"/>
          <w:szCs w:val="28"/>
          <w:lang w:val="zh-TW"/>
        </w:rPr>
        <w:t>月</w:t>
      </w:r>
      <w:r w:rsidR="00EF47BB">
        <w:rPr>
          <w:rFonts w:ascii="標楷體" w:eastAsia="標楷體" w:hAnsi="標楷體" w:hint="eastAsia"/>
          <w:color w:val="EE0000"/>
          <w:kern w:val="16"/>
          <w:sz w:val="28"/>
          <w:szCs w:val="28"/>
          <w:lang w:val="zh-TW"/>
        </w:rPr>
        <w:t>31</w:t>
      </w:r>
      <w:r w:rsidRPr="00425241">
        <w:rPr>
          <w:rFonts w:ascii="標楷體" w:eastAsia="標楷體" w:hAnsi="標楷體"/>
          <w:color w:val="EE0000"/>
          <w:kern w:val="16"/>
          <w:sz w:val="28"/>
          <w:szCs w:val="28"/>
          <w:lang w:val="zh-TW"/>
        </w:rPr>
        <w:t>日</w:t>
      </w:r>
      <w:bookmarkEnd w:id="0"/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止。</w:t>
      </w:r>
    </w:p>
    <w:p w14:paraId="5DB2C773" w14:textId="009F9363" w:rsidR="00BD757F" w:rsidRPr="008B108D" w:rsidRDefault="002509B7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</w:pPr>
      <w:r w:rsidRPr="008B108D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肆、</w:t>
      </w:r>
      <w:r w:rsidR="007268BB" w:rsidRPr="008B108D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付款方式及驗收：</w:t>
      </w:r>
    </w:p>
    <w:p w14:paraId="1B26C0B4" w14:textId="162FD5AE" w:rsidR="001658F0" w:rsidRPr="008B108D" w:rsidRDefault="007268BB" w:rsidP="005D399C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  <w:shd w:val="clear" w:color="auto" w:fill="FFFFFF"/>
        </w:rPr>
      </w:pPr>
      <w:r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一、本案採購金額新臺幣</w:t>
      </w:r>
      <w:r w:rsidR="000D192B">
        <w:rPr>
          <w:rFonts w:ascii="標楷體" w:eastAsia="標楷體" w:hAnsi="標楷體" w:cs="微軟正黑體" w:hint="eastAsia"/>
          <w:color w:val="EE0000"/>
          <w:kern w:val="16"/>
          <w:sz w:val="28"/>
          <w:szCs w:val="28"/>
          <w:shd w:val="clear" w:color="auto" w:fill="FFFFFF"/>
        </w:rPr>
        <w:t>1</w:t>
      </w:r>
      <w:r w:rsidR="005C0574">
        <w:rPr>
          <w:rFonts w:ascii="標楷體" w:eastAsia="標楷體" w:hAnsi="標楷體" w:cs="微軟正黑體" w:hint="eastAsia"/>
          <w:color w:val="EE0000"/>
          <w:kern w:val="16"/>
          <w:sz w:val="28"/>
          <w:szCs w:val="28"/>
          <w:shd w:val="clear" w:color="auto" w:fill="FFFFFF"/>
        </w:rPr>
        <w:t>37</w:t>
      </w:r>
      <w:r w:rsidR="00F52D4E" w:rsidRPr="00425241">
        <w:rPr>
          <w:rFonts w:ascii="標楷體" w:eastAsia="標楷體" w:hAnsi="標楷體" w:cs="微軟正黑體" w:hint="eastAsia"/>
          <w:color w:val="EE0000"/>
          <w:kern w:val="16"/>
          <w:sz w:val="28"/>
          <w:szCs w:val="28"/>
          <w:shd w:val="clear" w:color="auto" w:fill="FFFFFF"/>
        </w:rPr>
        <w:t>萬</w:t>
      </w:r>
      <w:r w:rsidR="005C0574">
        <w:rPr>
          <w:rFonts w:ascii="標楷體" w:eastAsia="標楷體" w:hAnsi="標楷體" w:cs="微軟正黑體" w:hint="eastAsia"/>
          <w:color w:val="EE0000"/>
          <w:kern w:val="16"/>
          <w:sz w:val="28"/>
          <w:szCs w:val="28"/>
          <w:shd w:val="clear" w:color="auto" w:fill="FFFFFF"/>
        </w:rPr>
        <w:t>6,0</w:t>
      </w:r>
      <w:r w:rsidR="009B7CAD">
        <w:rPr>
          <w:rFonts w:ascii="標楷體" w:eastAsia="標楷體" w:hAnsi="標楷體" w:cs="微軟正黑體" w:hint="eastAsia"/>
          <w:color w:val="EE0000"/>
          <w:kern w:val="16"/>
          <w:sz w:val="28"/>
          <w:szCs w:val="28"/>
          <w:shd w:val="clear" w:color="auto" w:fill="FFFFFF"/>
        </w:rPr>
        <w:t>00</w:t>
      </w:r>
      <w:r w:rsidRPr="00425241">
        <w:rPr>
          <w:rFonts w:ascii="標楷體" w:eastAsia="標楷體" w:hAnsi="標楷體" w:cs="微軟正黑體"/>
          <w:color w:val="EE0000"/>
          <w:kern w:val="16"/>
          <w:sz w:val="28"/>
          <w:szCs w:val="28"/>
          <w:shd w:val="clear" w:color="auto" w:fill="FFFFFF"/>
        </w:rPr>
        <w:t>元</w:t>
      </w:r>
      <w:r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整</w:t>
      </w:r>
      <w:r w:rsidR="00D60CE3"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(</w:t>
      </w:r>
      <w:r w:rsidR="00D60CE3" w:rsidRPr="008B108D">
        <w:rPr>
          <w:rFonts w:ascii="標楷體" w:eastAsia="標楷體" w:hAnsi="標楷體" w:cs="標楷體"/>
          <w:color w:val="auto"/>
          <w:sz w:val="28"/>
          <w:szCs w:val="28"/>
        </w:rPr>
        <w:t>含稅，</w:t>
      </w:r>
      <w:r w:rsidR="00D60CE3" w:rsidRPr="008B108D">
        <w:rPr>
          <w:rFonts w:ascii="標楷體" w:eastAsia="標楷體" w:hAnsi="標楷體" w:cs="標楷體" w:hint="eastAsia"/>
          <w:color w:val="auto"/>
          <w:sz w:val="28"/>
          <w:szCs w:val="28"/>
        </w:rPr>
        <w:t>依實際決算金額為</w:t>
      </w:r>
      <w:proofErr w:type="gramStart"/>
      <w:r w:rsidR="00D60CE3" w:rsidRPr="008B108D">
        <w:rPr>
          <w:rFonts w:ascii="標楷體" w:eastAsia="標楷體" w:hint="eastAsia"/>
          <w:bCs/>
          <w:color w:val="auto"/>
          <w:spacing w:val="-18"/>
          <w:sz w:val="28"/>
          <w:szCs w:val="20"/>
        </w:rPr>
        <w:t>準</w:t>
      </w:r>
      <w:proofErr w:type="gramEnd"/>
      <w:r w:rsidR="00D60CE3" w:rsidRPr="008B108D">
        <w:rPr>
          <w:rFonts w:ascii="標楷體" w:eastAsia="標楷體" w:hAnsi="標楷體" w:hint="eastAsia"/>
          <w:color w:val="auto"/>
          <w:sz w:val="28"/>
          <w:szCs w:val="28"/>
        </w:rPr>
        <w:t>，並包含營業稅、機場稅及燃油油費等，並依實際決標金額為</w:t>
      </w:r>
      <w:proofErr w:type="gramStart"/>
      <w:r w:rsidR="00D60CE3" w:rsidRPr="008B108D">
        <w:rPr>
          <w:rFonts w:ascii="標楷體" w:eastAsia="標楷體" w:hAnsi="標楷體" w:hint="eastAsia"/>
          <w:color w:val="auto"/>
          <w:sz w:val="28"/>
          <w:szCs w:val="28"/>
        </w:rPr>
        <w:t>準</w:t>
      </w:r>
      <w:proofErr w:type="gramEnd"/>
      <w:r w:rsidR="00D60CE3" w:rsidRPr="008B108D">
        <w:rPr>
          <w:rFonts w:ascii="標楷體" w:eastAsia="標楷體" w:hAnsi="標楷體" w:hint="eastAsia"/>
          <w:color w:val="auto"/>
          <w:sz w:val="28"/>
          <w:szCs w:val="28"/>
        </w:rPr>
        <w:t>，及實際出團人數核實支付</w:t>
      </w:r>
      <w:proofErr w:type="gramStart"/>
      <w:r w:rsidR="00D60CE3" w:rsidRPr="008B108D">
        <w:rPr>
          <w:rFonts w:ascii="標楷體" w:eastAsia="標楷體" w:hAnsi="標楷體" w:cs="標楷體"/>
          <w:color w:val="auto"/>
          <w:sz w:val="28"/>
          <w:szCs w:val="28"/>
        </w:rPr>
        <w:t>）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  <w:shd w:val="clear" w:color="auto" w:fill="FFFFFF"/>
        </w:rPr>
        <w:t>。</w:t>
      </w:r>
    </w:p>
    <w:p w14:paraId="39578B19" w14:textId="70578B73" w:rsidR="001658F0" w:rsidRPr="008B108D" w:rsidRDefault="00F539AC" w:rsidP="005D399C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shd w:val="clear" w:color="auto" w:fill="FFFFFF"/>
        </w:rPr>
        <w:t>二</w:t>
      </w:r>
      <w:r w:rsidR="007268BB" w:rsidRPr="008B108D">
        <w:rPr>
          <w:rFonts w:ascii="標楷體" w:eastAsia="標楷體" w:hAnsi="標楷體"/>
          <w:color w:val="auto"/>
          <w:kern w:val="16"/>
          <w:sz w:val="28"/>
          <w:szCs w:val="28"/>
          <w:shd w:val="clear" w:color="auto" w:fill="FFFFFF"/>
        </w:rPr>
        <w:t>、</w:t>
      </w:r>
      <w:r w:rsidR="007268BB"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撥款方式</w:t>
      </w:r>
      <w:r w:rsidR="007268BB" w:rsidRPr="008B108D"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  <w:t>：</w:t>
      </w:r>
      <w:r w:rsidR="007268BB"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履約屆滿結算付款</w:t>
      </w:r>
      <w:r w:rsidR="007268BB" w:rsidRPr="008B108D"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  <w:t>，</w:t>
      </w:r>
      <w:r w:rsidR="007268BB"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得標廠商須附發票或代收轉付收據</w:t>
      </w:r>
      <w:r w:rsidR="007268BB" w:rsidRPr="008B108D">
        <w:rPr>
          <w:rFonts w:ascii="標楷體" w:eastAsia="標楷體" w:hAnsi="標楷體"/>
          <w:color w:val="auto"/>
          <w:kern w:val="16"/>
          <w:sz w:val="28"/>
          <w:szCs w:val="28"/>
          <w:shd w:val="clear" w:color="auto" w:fill="FFFFFF"/>
        </w:rPr>
        <w:t>、</w:t>
      </w:r>
      <w:r w:rsidR="007268BB" w:rsidRPr="008B108D">
        <w:rPr>
          <w:rFonts w:ascii="標楷體" w:eastAsia="標楷體" w:hAnsi="標楷體" w:cs="微軟正黑體"/>
          <w:color w:val="auto"/>
          <w:kern w:val="16"/>
          <w:sz w:val="28"/>
          <w:szCs w:val="28"/>
          <w:shd w:val="clear" w:color="auto" w:fill="FFFFFF"/>
        </w:rPr>
        <w:t>電子機票影本等檢據送本會申請款項撥付作業</w:t>
      </w:r>
      <w:r w:rsidR="007268BB" w:rsidRPr="008B108D"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  <w:t>。</w:t>
      </w:r>
    </w:p>
    <w:p w14:paraId="3B598488" w14:textId="77777777" w:rsidR="001658F0" w:rsidRPr="008B108D" w:rsidRDefault="00F539AC" w:rsidP="005D399C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 w:cs="Malgun Gothic Semilight"/>
          <w:color w:val="auto"/>
          <w:sz w:val="28"/>
          <w:szCs w:val="28"/>
        </w:rPr>
      </w:pPr>
      <w:r w:rsidRPr="008B108D"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  <w:t>三</w:t>
      </w:r>
      <w:r w:rsidR="007268BB" w:rsidRPr="008B108D">
        <w:rPr>
          <w:rFonts w:ascii="標楷體" w:eastAsia="標楷體" w:hAnsi="標楷體" w:cs="Malgun Gothic Semilight"/>
          <w:color w:val="auto"/>
          <w:kern w:val="16"/>
          <w:sz w:val="28"/>
          <w:szCs w:val="28"/>
          <w:shd w:val="clear" w:color="auto" w:fill="FFFFFF"/>
        </w:rPr>
        <w:t>、</w:t>
      </w:r>
      <w:r w:rsidR="007268BB" w:rsidRPr="008B108D">
        <w:rPr>
          <w:rFonts w:ascii="標楷體" w:eastAsia="標楷體" w:hAnsi="標楷體" w:cs="微軟正黑體"/>
          <w:color w:val="auto"/>
          <w:sz w:val="28"/>
          <w:szCs w:val="28"/>
        </w:rPr>
        <w:t>本案依實際出團人數及單價核實</w:t>
      </w:r>
      <w:r w:rsidR="007268BB" w:rsidRPr="008B108D">
        <w:rPr>
          <w:rFonts w:ascii="標楷體" w:eastAsia="標楷體" w:hAnsi="標楷體" w:cs="微軟正黑體"/>
          <w:color w:val="auto"/>
          <w:sz w:val="28"/>
          <w:szCs w:val="28"/>
          <w:shd w:val="clear" w:color="auto" w:fill="FFFFFF"/>
        </w:rPr>
        <w:t>支付</w:t>
      </w:r>
      <w:r w:rsidR="007268BB" w:rsidRPr="008B108D">
        <w:rPr>
          <w:rFonts w:ascii="標楷體" w:eastAsia="標楷體" w:hAnsi="標楷體" w:cs="Malgun Gothic Semilight"/>
          <w:color w:val="auto"/>
          <w:sz w:val="28"/>
          <w:szCs w:val="28"/>
        </w:rPr>
        <w:t>。</w:t>
      </w:r>
    </w:p>
    <w:p w14:paraId="19B97802" w14:textId="304143E0" w:rsidR="007268BB" w:rsidRPr="008B108D" w:rsidRDefault="00F539A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cs="Malgun Gothic Semilight"/>
          <w:color w:val="auto"/>
          <w:sz w:val="28"/>
          <w:szCs w:val="28"/>
        </w:rPr>
        <w:t>四</w:t>
      </w:r>
      <w:r w:rsidR="007268BB" w:rsidRPr="008B108D">
        <w:rPr>
          <w:rFonts w:ascii="標楷體" w:eastAsia="標楷體" w:hAnsi="標楷體" w:cs="Malgun Gothic Semilight"/>
          <w:color w:val="auto"/>
          <w:sz w:val="28"/>
          <w:szCs w:val="28"/>
        </w:rPr>
        <w:t>、</w:t>
      </w:r>
      <w:r w:rsidR="007268BB" w:rsidRPr="008B108D">
        <w:rPr>
          <w:rFonts w:ascii="標楷體" w:eastAsia="標楷體" w:hAnsi="標楷體" w:cs="微軟正黑體"/>
          <w:color w:val="auto"/>
          <w:sz w:val="28"/>
          <w:szCs w:val="28"/>
        </w:rPr>
        <w:t>視補助機關</w:t>
      </w:r>
      <w:r w:rsidR="007268BB" w:rsidRPr="008B108D">
        <w:rPr>
          <w:rFonts w:ascii="標楷體" w:eastAsia="標楷體" w:hAnsi="標楷體"/>
          <w:color w:val="auto"/>
          <w:sz w:val="28"/>
          <w:szCs w:val="28"/>
        </w:rPr>
        <w:t>(</w:t>
      </w:r>
      <w:r w:rsidR="00F52D4E" w:rsidRPr="000356E5">
        <w:rPr>
          <w:rFonts w:ascii="標楷體" w:eastAsia="標楷體" w:hAnsi="標楷體" w:cs="微軟正黑體" w:hint="eastAsia"/>
          <w:color w:val="0000CC"/>
          <w:sz w:val="28"/>
          <w:szCs w:val="28"/>
        </w:rPr>
        <w:t>國家運動訓練中心</w:t>
      </w:r>
      <w:r w:rsidR="007268BB" w:rsidRPr="008B108D">
        <w:rPr>
          <w:rFonts w:ascii="標楷體" w:eastAsia="標楷體" w:hAnsi="標楷體"/>
          <w:color w:val="auto"/>
          <w:sz w:val="28"/>
          <w:szCs w:val="28"/>
        </w:rPr>
        <w:t>)</w:t>
      </w:r>
      <w:r w:rsidR="007268BB" w:rsidRPr="008B108D">
        <w:rPr>
          <w:rFonts w:ascii="標楷體" w:eastAsia="標楷體" w:hAnsi="標楷體" w:cs="微軟正黑體"/>
          <w:color w:val="auto"/>
          <w:sz w:val="28"/>
          <w:szCs w:val="28"/>
        </w:rPr>
        <w:t>撥付款項支付</w:t>
      </w:r>
      <w:r w:rsidR="007268BB" w:rsidRPr="008B108D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2B1DFCE0" w14:textId="3C3B5B48" w:rsidR="00071C8C" w:rsidRPr="008B108D" w:rsidRDefault="00071C8C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伍</w:t>
      </w:r>
      <w:r w:rsidRPr="008B108D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、服務建議書（乙式</w:t>
      </w:r>
      <w:r w:rsidR="00AD1B76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7</w:t>
      </w:r>
      <w:r w:rsidRPr="008B108D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份）（請依</w:t>
      </w:r>
      <w:r w:rsidR="00D95F62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評審</w:t>
      </w:r>
      <w:r w:rsidRPr="008B108D">
        <w:rPr>
          <w:rFonts w:ascii="標楷體" w:eastAsia="標楷體" w:hAnsi="標楷體" w:hint="eastAsia"/>
          <w:color w:val="auto"/>
          <w:kern w:val="16"/>
          <w:sz w:val="28"/>
          <w:szCs w:val="28"/>
          <w:lang w:val="zh-TW"/>
        </w:rPr>
        <w:t>項目及次序撰寫）。</w:t>
      </w:r>
    </w:p>
    <w:p w14:paraId="387ADF17" w14:textId="637670CF" w:rsidR="00071C8C" w:rsidRPr="008B108D" w:rsidRDefault="00071C8C" w:rsidP="002919E2">
      <w:pPr>
        <w:pStyle w:val="a8"/>
        <w:snapToGrid w:val="0"/>
        <w:ind w:leftChars="235" w:left="374" w:hanging="1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投標廠商應提送服務建議書一式</w:t>
      </w:r>
      <w:r w:rsidR="00AD1B76">
        <w:rPr>
          <w:rFonts w:ascii="標楷體" w:eastAsia="標楷體" w:hAnsi="標楷體"/>
          <w:color w:val="auto"/>
          <w:sz w:val="28"/>
          <w:szCs w:val="28"/>
        </w:rPr>
        <w:t>7</w:t>
      </w:r>
      <w:r w:rsidRPr="008B108D">
        <w:rPr>
          <w:rFonts w:ascii="標楷體" w:eastAsia="標楷體" w:hAnsi="標楷體"/>
          <w:color w:val="auto"/>
          <w:sz w:val="28"/>
          <w:szCs w:val="28"/>
        </w:rPr>
        <w:t>份，封面應註明</w:t>
      </w:r>
      <w:r w:rsidR="00D120A8" w:rsidRPr="00D120A8">
        <w:rPr>
          <w:rFonts w:ascii="標楷體" w:eastAsia="標楷體" w:hAnsi="標楷體"/>
          <w:b/>
          <w:bCs/>
          <w:color w:val="auto"/>
          <w:sz w:val="28"/>
          <w:szCs w:val="28"/>
        </w:rPr>
        <w:t>「</w:t>
      </w:r>
      <w:r w:rsidR="00EF47BB" w:rsidRPr="00EF47BB">
        <w:rPr>
          <w:rFonts w:ascii="標楷體" w:eastAsia="標楷體"/>
          <w:b/>
          <w:color w:val="3333FF"/>
          <w:sz w:val="28"/>
          <w:szCs w:val="28"/>
        </w:rPr>
        <w:t>中華民國舉重協會辦理</w:t>
      </w:r>
      <w:proofErr w:type="gramStart"/>
      <w:r w:rsidR="00EF47BB" w:rsidRPr="00EF47BB">
        <w:rPr>
          <w:rFonts w:ascii="標楷體" w:eastAsia="標楷體"/>
          <w:b/>
          <w:color w:val="3333FF"/>
          <w:sz w:val="28"/>
          <w:szCs w:val="28"/>
        </w:rPr>
        <w:t>115</w:t>
      </w:r>
      <w:proofErr w:type="gramEnd"/>
      <w:r w:rsidR="00EF47BB" w:rsidRPr="00EF47BB">
        <w:rPr>
          <w:rFonts w:ascii="標楷體" w:eastAsia="標楷體"/>
          <w:b/>
          <w:color w:val="3333FF"/>
          <w:sz w:val="28"/>
          <w:szCs w:val="28"/>
        </w:rPr>
        <w:t>年度</w:t>
      </w:r>
      <w:r w:rsidR="00EF47BB" w:rsidRPr="00EF47BB">
        <w:rPr>
          <w:rFonts w:ascii="標楷體" w:eastAsia="標楷體"/>
          <w:b/>
          <w:color w:val="3333FF"/>
          <w:sz w:val="28"/>
          <w:szCs w:val="28"/>
        </w:rPr>
        <w:lastRenderedPageBreak/>
        <w:t>「2028年洛杉磯奧運會」及「備戰奧林匹克運動會」代表隊參加卡達奧運資格賽機票採購案</w:t>
      </w:r>
      <w:r w:rsidRPr="00D120A8">
        <w:rPr>
          <w:rFonts w:ascii="標楷體" w:eastAsia="標楷體"/>
          <w:b/>
          <w:color w:val="auto"/>
          <w:sz w:val="28"/>
          <w:szCs w:val="28"/>
        </w:rPr>
        <w:t>」</w:t>
      </w:r>
      <w:r w:rsidRPr="008B108D">
        <w:rPr>
          <w:rFonts w:ascii="標楷體" w:eastAsia="標楷體" w:hAnsi="標楷體"/>
          <w:color w:val="auto"/>
          <w:sz w:val="28"/>
          <w:szCs w:val="28"/>
        </w:rPr>
        <w:t>服務建議書及「投標廠商名稱」之字樣。其規格應符下列規定：</w:t>
      </w:r>
    </w:p>
    <w:p w14:paraId="475C1144" w14:textId="5D539AEF" w:rsidR="00071C8C" w:rsidRPr="008B108D" w:rsidRDefault="00071C8C" w:rsidP="000B1193">
      <w:pPr>
        <w:adjustRightInd w:val="0"/>
        <w:snapToGrid w:val="0"/>
        <w:spacing w:before="60" w:after="60"/>
        <w:ind w:leftChars="257" w:left="979" w:hangingChars="204" w:hanging="571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一、服務建議書應以A4規格紙張雙面印製；文字以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直式橫書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方式編排並編頁碼，所編頁碼以不超過70頁為原則，並於左側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裝釘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牢固。</w:t>
      </w:r>
    </w:p>
    <w:p w14:paraId="0A405ECA" w14:textId="339B4529" w:rsidR="00071C8C" w:rsidRPr="008B108D" w:rsidRDefault="00071C8C" w:rsidP="000B1193">
      <w:pPr>
        <w:adjustRightInd w:val="0"/>
        <w:snapToGrid w:val="0"/>
        <w:spacing w:before="60" w:after="60"/>
        <w:ind w:leftChars="257" w:left="979" w:hangingChars="204" w:hanging="571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二、服務建議書內頁依序應包括評分項目與服務建議書內容對照表、目錄、本文及附錄。</w:t>
      </w:r>
    </w:p>
    <w:p w14:paraId="62810F0C" w14:textId="77777777" w:rsidR="00071C8C" w:rsidRPr="008B108D" w:rsidRDefault="00071C8C" w:rsidP="000B1193">
      <w:pPr>
        <w:adjustRightInd w:val="0"/>
        <w:snapToGrid w:val="0"/>
        <w:spacing w:before="60" w:after="60"/>
        <w:ind w:leftChars="257" w:left="979" w:hangingChars="204" w:hanging="571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三、服務建議書至少應包含招標規範之執行細節。</w:t>
      </w:r>
    </w:p>
    <w:p w14:paraId="6F18ECAD" w14:textId="762F3908" w:rsidR="00071C8C" w:rsidRPr="008B108D" w:rsidRDefault="00071C8C" w:rsidP="000B1193">
      <w:pPr>
        <w:adjustRightInd w:val="0"/>
        <w:snapToGrid w:val="0"/>
        <w:spacing w:before="60" w:after="60"/>
        <w:ind w:leftChars="257" w:left="979" w:hangingChars="204" w:hanging="571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四、廠商</w:t>
      </w:r>
      <w:r w:rsidRPr="008B108D">
        <w:rPr>
          <w:rFonts w:ascii="標楷體" w:eastAsia="標楷體" w:hAnsi="標楷體"/>
          <w:color w:val="auto"/>
          <w:sz w:val="28"/>
          <w:szCs w:val="28"/>
          <w:shd w:val="clear" w:color="auto" w:fill="FFFFFF"/>
        </w:rPr>
        <w:t>資格</w:t>
      </w:r>
      <w:r w:rsidRPr="008B108D">
        <w:rPr>
          <w:rFonts w:ascii="標楷體" w:eastAsia="標楷體" w:hAnsi="標楷體"/>
          <w:color w:val="auto"/>
          <w:sz w:val="28"/>
          <w:szCs w:val="28"/>
        </w:rPr>
        <w:t>條件不合於招標文件之規定者，其他部分不予審查，並不得為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對象。</w:t>
      </w:r>
    </w:p>
    <w:p w14:paraId="72178185" w14:textId="65DA0D96" w:rsidR="00071C8C" w:rsidRPr="008B108D" w:rsidRDefault="00071C8C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陸、投標廠商資格：凡依法登記立案且符合旅行業管理規則規定，經交通部觀光局核准設立經營旅行業，具有辦理與本案相關項目之公司</w:t>
      </w:r>
      <w:r w:rsidR="00706377" w:rsidRPr="008B108D">
        <w:rPr>
          <w:rFonts w:ascii="標楷體" w:eastAsia="標楷體" w:hAnsi="標楷體" w:hint="eastAsia"/>
          <w:color w:val="auto"/>
          <w:sz w:val="28"/>
          <w:szCs w:val="28"/>
        </w:rPr>
        <w:t>、行號或有限合夥</w:t>
      </w:r>
      <w:r w:rsidRPr="008B108D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07F9D509" w14:textId="23261AC3" w:rsidR="00071C8C" w:rsidRPr="008B108D" w:rsidRDefault="00071C8C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sz w:val="28"/>
          <w:szCs w:val="28"/>
        </w:rPr>
      </w:pP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柒</w:t>
      </w:r>
      <w:proofErr w:type="gramEnd"/>
      <w:r w:rsidRPr="008B108D">
        <w:rPr>
          <w:rFonts w:ascii="標楷體" w:eastAsia="標楷體" w:hAnsi="標楷體" w:hint="eastAsia"/>
          <w:color w:val="auto"/>
          <w:sz w:val="28"/>
          <w:szCs w:val="28"/>
        </w:rPr>
        <w:t>、詳細航班行程資訊請詳閱數量規格表說明</w:t>
      </w:r>
      <w:r w:rsidR="00706377" w:rsidRPr="008B108D">
        <w:rPr>
          <w:rFonts w:ascii="標楷體" w:eastAsia="標楷體" w:hAnsi="標楷體" w:hint="eastAsia"/>
          <w:color w:val="auto"/>
          <w:sz w:val="28"/>
          <w:szCs w:val="28"/>
        </w:rPr>
        <w:t>。</w:t>
      </w:r>
    </w:p>
    <w:p w14:paraId="166E62E2" w14:textId="3781A81D" w:rsidR="00071C8C" w:rsidRPr="008B108D" w:rsidRDefault="003F5DDD" w:rsidP="009B7CAD">
      <w:pPr>
        <w:snapToGrid w:val="0"/>
        <w:spacing w:beforeLines="100" w:before="240" w:line="276" w:lineRule="auto"/>
        <w:ind w:left="567" w:hanging="567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 w:hint="eastAsia"/>
          <w:color w:val="auto"/>
          <w:sz w:val="28"/>
          <w:szCs w:val="28"/>
        </w:rPr>
        <w:t>捌、</w:t>
      </w:r>
      <w:r w:rsidR="00071C8C" w:rsidRPr="008B108D">
        <w:rPr>
          <w:rFonts w:ascii="標楷體" w:eastAsia="標楷體" w:hAnsi="標楷體"/>
          <w:color w:val="auto"/>
          <w:sz w:val="28"/>
          <w:szCs w:val="28"/>
        </w:rPr>
        <w:t>投標</w:t>
      </w:r>
      <w:r w:rsidR="00071C8C"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廠商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="00071C8C" w:rsidRPr="008B108D">
        <w:rPr>
          <w:rFonts w:ascii="標楷體" w:eastAsia="標楷體" w:hAnsi="標楷體"/>
          <w:color w:val="auto"/>
          <w:sz w:val="28"/>
          <w:szCs w:val="28"/>
        </w:rPr>
        <w:t>須知：</w:t>
      </w:r>
    </w:p>
    <w:p w14:paraId="16462AEF" w14:textId="79559D70" w:rsidR="00071C8C" w:rsidRPr="008B108D" w:rsidRDefault="00071C8C" w:rsidP="005C0574">
      <w:pPr>
        <w:adjustRightInd w:val="0"/>
        <w:snapToGrid w:val="0"/>
        <w:spacing w:before="60" w:after="60" w:line="276" w:lineRule="auto"/>
        <w:ind w:leftChars="258" w:left="1065" w:rightChars="-89" w:right="-141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一、本案由本會依「採購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委員會組織準則」成立採購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委員會(以下簡稱</w:t>
      </w:r>
      <w:r w:rsidR="00324B91" w:rsidRPr="008B108D">
        <w:rPr>
          <w:rFonts w:ascii="標楷體" w:eastAsia="標楷體" w:hAnsi="標楷體" w:hint="eastAsia"/>
          <w:color w:val="auto"/>
          <w:sz w:val="28"/>
          <w:szCs w:val="28"/>
        </w:rPr>
        <w:t>本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委員會)，並依「採購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委員會審議規則」及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準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用「最有利標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辦法」辦理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1CE9C421" w14:textId="7DA0E043" w:rsidR="00071C8C" w:rsidRPr="008B108D" w:rsidRDefault="00071C8C" w:rsidP="009B7CAD">
      <w:pPr>
        <w:adjustRightInd w:val="0"/>
        <w:snapToGrid w:val="0"/>
        <w:spacing w:before="60" w:after="60" w:line="276" w:lineRule="auto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二、</w:t>
      </w:r>
      <w:r w:rsidR="00D95F62">
        <w:rPr>
          <w:rFonts w:ascii="標楷體" w:eastAsia="標楷體" w:hAnsi="標楷體"/>
          <w:color w:val="auto"/>
          <w:sz w:val="28"/>
          <w:szCs w:val="28"/>
          <w:shd w:val="clear" w:color="auto" w:fill="FFFFFF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作業：</w:t>
      </w:r>
    </w:p>
    <w:p w14:paraId="4F15ED65" w14:textId="77777777" w:rsidR="00071C8C" w:rsidRPr="008B108D" w:rsidRDefault="00071C8C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一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)投標文件經審查合於本案招標文件規定者，始得為受評廠商。</w:t>
      </w:r>
    </w:p>
    <w:p w14:paraId="17411981" w14:textId="77777777" w:rsidR="00071C8C" w:rsidRPr="008B108D" w:rsidRDefault="00071C8C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(二)受評廠商須進行簡報：</w:t>
      </w:r>
    </w:p>
    <w:p w14:paraId="377C2D3A" w14:textId="77777777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1、投標文件經審查合於招標文件規定者，始得為受評廠商。</w:t>
      </w:r>
    </w:p>
    <w:p w14:paraId="58089DF3" w14:textId="1CF69B83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2、受評廠商應進行簡報，並接受本案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委員之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答，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採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「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統問統答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」方式計時。簡報時間為10分鐘、委員詢問時間不計、答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時間為5分鐘，其有5家以上者，簡報時間為5分鐘、答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時間以5分鐘為原則。</w:t>
      </w:r>
    </w:p>
    <w:p w14:paraId="6E2AB67C" w14:textId="6DEC4274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3、受評廠商於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會議時，應派本案負責人或其相關人員出席簡報，簡報先後次序於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會議前抽籤決定之。</w:t>
      </w:r>
    </w:p>
    <w:p w14:paraId="4C26A505" w14:textId="4B2E4858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4、受評廠商簡報時，請由本案負責人出席代表主持，答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部分得由廠商相關人員答覆，惟簡報暨答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出列席人員至多以2人為限，並請攜帶身分證備查。</w:t>
      </w:r>
    </w:p>
    <w:p w14:paraId="239E5979" w14:textId="718D4644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5、受評廠商簡報暨答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時，針對「</w:t>
      </w:r>
      <w:r w:rsidRPr="008B108D">
        <w:rPr>
          <w:rFonts w:ascii="標楷體" w:eastAsia="標楷體" w:hAnsi="標楷體"/>
          <w:bCs/>
          <w:color w:val="auto"/>
          <w:sz w:val="28"/>
          <w:szCs w:val="28"/>
        </w:rPr>
        <w:t>服務建議書</w:t>
      </w:r>
      <w:r w:rsidRPr="008B108D">
        <w:rPr>
          <w:rFonts w:ascii="標楷體" w:eastAsia="標楷體" w:hAnsi="標楷體"/>
          <w:color w:val="auto"/>
          <w:sz w:val="28"/>
          <w:szCs w:val="28"/>
        </w:rPr>
        <w:t>」內容及範圍提出簡報（或說明），簡報完畢後，得由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委員對「</w:t>
      </w:r>
      <w:r w:rsidRPr="008B108D">
        <w:rPr>
          <w:rFonts w:ascii="標楷體" w:eastAsia="標楷體" w:hAnsi="標楷體"/>
          <w:bCs/>
          <w:color w:val="auto"/>
          <w:sz w:val="28"/>
          <w:szCs w:val="28"/>
        </w:rPr>
        <w:t>服務建議書</w:t>
      </w:r>
      <w:r w:rsidRPr="008B108D">
        <w:rPr>
          <w:rFonts w:ascii="標楷體" w:eastAsia="標楷體" w:hAnsi="標楷體"/>
          <w:color w:val="auto"/>
          <w:sz w:val="28"/>
          <w:szCs w:val="28"/>
        </w:rPr>
        <w:t>」內之項目及其內容提出詢問，由出列席人員答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。本委員會如有建議事項者，得與之洽商，受評廠商有接受或不同意之權利。</w:t>
      </w:r>
    </w:p>
    <w:p w14:paraId="0408E71D" w14:textId="118FA508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6、受評廠商經本委員會唱名三次未到者，視為放棄「簡報暨答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」之機會，本委員會得就逕行對該「</w:t>
      </w:r>
      <w:r w:rsidRPr="008B108D">
        <w:rPr>
          <w:rFonts w:ascii="標楷體" w:eastAsia="標楷體" w:hAnsi="標楷體"/>
          <w:bCs/>
          <w:color w:val="auto"/>
          <w:sz w:val="28"/>
          <w:szCs w:val="28"/>
        </w:rPr>
        <w:t>服務建議書</w:t>
      </w:r>
      <w:r w:rsidRPr="008B108D">
        <w:rPr>
          <w:rFonts w:ascii="標楷體" w:eastAsia="標楷體" w:hAnsi="標楷體"/>
          <w:color w:val="auto"/>
          <w:sz w:val="28"/>
          <w:szCs w:val="28"/>
        </w:rPr>
        <w:t>」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（分），逾排定時間內始到場者，就所餘時間簡報暨答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11683E92" w14:textId="6F89CBEB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7、簡報暨答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所需之展示軟硬體設備，由投標廠商自行備妥及架設；另不允許於</w:t>
      </w:r>
      <w:r w:rsidRPr="008B108D">
        <w:rPr>
          <w:rFonts w:ascii="標楷體" w:eastAsia="標楷體" w:hAnsi="標楷體"/>
          <w:color w:val="auto"/>
          <w:sz w:val="28"/>
          <w:szCs w:val="28"/>
        </w:rPr>
        <w:lastRenderedPageBreak/>
        <w:t>開始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前或於「簡報暨答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」期間及其結束後另行提供補充文件或資料。</w:t>
      </w:r>
    </w:p>
    <w:p w14:paraId="7E2F8A20" w14:textId="66CC17FA" w:rsidR="00071C8C" w:rsidRPr="008B108D" w:rsidRDefault="00071C8C" w:rsidP="005C0574">
      <w:pPr>
        <w:pStyle w:val="a8"/>
        <w:snapToGrid w:val="0"/>
        <w:spacing w:line="276" w:lineRule="auto"/>
        <w:ind w:leftChars="465" w:left="1181" w:rightChars="-89" w:right="-14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8、本委員會因不可抗力因素須終止及改變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程序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及時程者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，依採購法規定辦理。</w:t>
      </w:r>
    </w:p>
    <w:p w14:paraId="37EF04B2" w14:textId="3910E9E0" w:rsidR="00071C8C" w:rsidRPr="008B108D" w:rsidRDefault="00071C8C" w:rsidP="009B7CAD">
      <w:pPr>
        <w:pStyle w:val="a8"/>
        <w:snapToGrid w:val="0"/>
        <w:spacing w:line="276" w:lineRule="auto"/>
        <w:ind w:leftChars="465" w:left="1181" w:hangingChars="158" w:hanging="44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9、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委員於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中</w:t>
      </w:r>
      <w:r w:rsidR="00324B91" w:rsidRPr="008B108D">
        <w:rPr>
          <w:rFonts w:ascii="標楷體" w:eastAsia="標楷體" w:hAnsi="標楷體"/>
          <w:color w:val="auto"/>
          <w:sz w:val="28"/>
          <w:szCs w:val="28"/>
        </w:rPr>
        <w:t>，</w:t>
      </w:r>
      <w:r w:rsidRPr="008B108D">
        <w:rPr>
          <w:rFonts w:ascii="標楷體" w:eastAsia="標楷體" w:hAnsi="標楷體"/>
          <w:color w:val="auto"/>
          <w:sz w:val="28"/>
          <w:szCs w:val="28"/>
        </w:rPr>
        <w:t>得就受評廠商所提與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項目有關之書面資料及簡報有關內容提出詢問，受評廠商列席人員僅得就該詢問事項發言。</w:t>
      </w:r>
    </w:p>
    <w:p w14:paraId="322C2D71" w14:textId="64198691" w:rsidR="00071C8C" w:rsidRPr="008B108D" w:rsidRDefault="00071C8C" w:rsidP="009B7CAD">
      <w:pPr>
        <w:pStyle w:val="a8"/>
        <w:snapToGrid w:val="0"/>
        <w:spacing w:line="276" w:lineRule="auto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10、簡報及答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詢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計時於倒數1分鐘時，按鈴1聲；時間到時按鈴2聲，廠商應立即停止簡報。</w:t>
      </w:r>
    </w:p>
    <w:p w14:paraId="774C3E19" w14:textId="7DB8BB53" w:rsidR="00071C8C" w:rsidRPr="008B108D" w:rsidRDefault="00071C8C" w:rsidP="009B7CAD">
      <w:pPr>
        <w:pStyle w:val="a8"/>
        <w:snapToGrid w:val="0"/>
        <w:spacing w:line="276" w:lineRule="auto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11</w:t>
      </w:r>
      <w:r w:rsidR="002919E2" w:rsidRPr="008B108D">
        <w:rPr>
          <w:rFonts w:ascii="標楷體" w:eastAsia="標楷體" w:hAnsi="標楷體"/>
          <w:color w:val="auto"/>
          <w:sz w:val="28"/>
          <w:szCs w:val="28"/>
        </w:rPr>
        <w:t>、為避免本會準備簡報器材於使用中損壞，造成對後續尚未簡報廠商</w:t>
      </w:r>
      <w:r w:rsidRPr="008B108D">
        <w:rPr>
          <w:rFonts w:ascii="標楷體" w:eastAsia="標楷體" w:hAnsi="標楷體"/>
          <w:color w:val="auto"/>
          <w:sz w:val="28"/>
          <w:szCs w:val="28"/>
        </w:rPr>
        <w:t>之不公平現象，本案簡報所需各該器材（如電腦、投影機等），由各該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廠商自備。</w:t>
      </w:r>
    </w:p>
    <w:p w14:paraId="42F73DCB" w14:textId="56EF795B" w:rsidR="00071C8C" w:rsidRPr="008B108D" w:rsidRDefault="00071C8C" w:rsidP="009B7CAD">
      <w:pPr>
        <w:pStyle w:val="a8"/>
        <w:snapToGrid w:val="0"/>
        <w:spacing w:line="276" w:lineRule="auto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12、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結果於簽報本會理事長或其授權人員核定後方生效。</w:t>
      </w:r>
    </w:p>
    <w:p w14:paraId="220A6033" w14:textId="77777777" w:rsidR="00071C8C" w:rsidRPr="008B108D" w:rsidRDefault="00071C8C" w:rsidP="009B7CAD">
      <w:pPr>
        <w:snapToGrid w:val="0"/>
        <w:spacing w:beforeLines="100" w:before="240" w:line="276" w:lineRule="auto"/>
        <w:ind w:left="567" w:hanging="567"/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玖、優勝廠商評定方式：</w:t>
      </w:r>
    </w:p>
    <w:p w14:paraId="03195B00" w14:textId="7D114916" w:rsidR="00071C8C" w:rsidRPr="008B108D" w:rsidRDefault="00071C8C" w:rsidP="009B7CAD">
      <w:pPr>
        <w:adjustRightInd w:val="0"/>
        <w:snapToGrid w:val="0"/>
        <w:spacing w:before="60" w:after="60" w:line="276" w:lineRule="auto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一、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採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序位法</w:t>
      </w:r>
      <w:r w:rsidR="002919E2" w:rsidRPr="008B108D">
        <w:rPr>
          <w:rFonts w:ascii="標楷體" w:eastAsia="標楷體" w:hAnsi="標楷體" w:hint="eastAsia"/>
          <w:color w:val="auto"/>
          <w:sz w:val="28"/>
          <w:szCs w:val="28"/>
        </w:rPr>
        <w:t>：</w:t>
      </w:r>
    </w:p>
    <w:p w14:paraId="59FA56ED" w14:textId="3BBE3C34" w:rsidR="00071C8C" w:rsidRPr="008B108D" w:rsidRDefault="00071C8C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一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)由工作小組提出初審意見，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委員就初審意見、廠商資料、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項目逐項討論後，由各該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辦理序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位評比，就個別廠商各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項目分別評分後予以加總，並依加總分數高低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轉換為序位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。個別廠商之平均總評分（計算至小數點以下二位數，小數點以下第三位四捨五入），其未達75分者，不得列為議價對象。若所有廠商平均總評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分均未達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75分者，則優勝廠商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從缺並廢標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。</w:t>
      </w:r>
    </w:p>
    <w:p w14:paraId="30D5A0BD" w14:textId="1A1B628C" w:rsidR="00071C8C" w:rsidRPr="008B108D" w:rsidRDefault="00071C8C" w:rsidP="009B7CAD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ascii="標楷體" w:eastAsia="標楷體" w:hAnsi="標楷體"/>
          <w:color w:val="auto"/>
          <w:sz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(二)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委員於各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項目之評分加總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轉換為序位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後，彙整合計各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廠商之序位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，以平均總評分75分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以上之序位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合計值最低廠商為第1名，</w:t>
      </w:r>
      <w:r w:rsidRPr="008B108D">
        <w:rPr>
          <w:rFonts w:ascii="標楷體" w:eastAsia="標楷體" w:hAnsi="標楷體"/>
          <w:color w:val="auto"/>
          <w:sz w:val="28"/>
        </w:rPr>
        <w:t>而其標價合理，無浪費公</w:t>
      </w:r>
      <w:proofErr w:type="gramStart"/>
      <w:r w:rsidRPr="008B108D">
        <w:rPr>
          <w:rFonts w:ascii="標楷體" w:eastAsia="標楷體" w:hAnsi="標楷體"/>
          <w:color w:val="auto"/>
          <w:sz w:val="28"/>
        </w:rPr>
        <w:t>帑</w:t>
      </w:r>
      <w:proofErr w:type="gramEnd"/>
      <w:r w:rsidRPr="008B108D">
        <w:rPr>
          <w:rFonts w:ascii="標楷體" w:eastAsia="標楷體" w:hAnsi="標楷體"/>
          <w:color w:val="auto"/>
          <w:sz w:val="28"/>
        </w:rPr>
        <w:t>情形，且經出席</w:t>
      </w:r>
      <w:r w:rsidR="00D95F62">
        <w:rPr>
          <w:rFonts w:ascii="標楷體" w:eastAsia="標楷體" w:hAnsi="標楷體"/>
          <w:color w:val="auto"/>
          <w:sz w:val="28"/>
        </w:rPr>
        <w:t>評審</w:t>
      </w:r>
      <w:r w:rsidRPr="008B108D">
        <w:rPr>
          <w:rFonts w:ascii="標楷體" w:eastAsia="標楷體" w:hAnsi="標楷體"/>
          <w:color w:val="auto"/>
          <w:sz w:val="28"/>
        </w:rPr>
        <w:t>委員過半數之決定者，為優勝廠商。</w:t>
      </w:r>
      <w:r w:rsidRPr="008B108D">
        <w:rPr>
          <w:rFonts w:ascii="標楷體" w:eastAsia="標楷體" w:hAnsi="標楷體"/>
          <w:color w:val="auto"/>
          <w:sz w:val="28"/>
          <w:szCs w:val="28"/>
        </w:rPr>
        <w:t>平均總評分在75分以上之第2名以後廠商，而其標價合理，無浪費公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帑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情形，且經出席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委員過半數之決定者，</w:t>
      </w:r>
      <w:r w:rsidR="00D423E6" w:rsidRPr="000D39FD">
        <w:rPr>
          <w:rFonts w:ascii="標楷體" w:eastAsia="標楷體" w:hAnsi="標楷體" w:hint="eastAsia"/>
          <w:sz w:val="28"/>
        </w:rPr>
        <w:t>亦得列為優勝廠商</w:t>
      </w:r>
      <w:r w:rsidRPr="008B108D">
        <w:rPr>
          <w:rFonts w:ascii="標楷體" w:eastAsia="標楷體" w:hAnsi="標楷體"/>
          <w:color w:val="auto"/>
          <w:sz w:val="28"/>
        </w:rPr>
        <w:t>。</w:t>
      </w:r>
    </w:p>
    <w:p w14:paraId="0B0181C4" w14:textId="18285209" w:rsidR="007F402E" w:rsidRPr="00B2105D" w:rsidRDefault="007F402E" w:rsidP="007F402E">
      <w:pPr>
        <w:tabs>
          <w:tab w:val="left" w:pos="6360"/>
          <w:tab w:val="left" w:pos="7740"/>
        </w:tabs>
        <w:snapToGrid w:val="0"/>
        <w:spacing w:line="440" w:lineRule="exact"/>
        <w:ind w:leftChars="57" w:left="1508" w:right="68" w:hangingChars="506" w:hanging="1417"/>
        <w:jc w:val="both"/>
        <w:rPr>
          <w:rFonts w:ascii="標楷體" w:eastAsia="標楷體" w:hAnsi="標楷體"/>
          <w:color w:val="FF0000"/>
          <w:sz w:val="28"/>
        </w:rPr>
      </w:pPr>
      <w:r>
        <w:rPr>
          <w:rFonts w:ascii="標楷體" w:eastAsia="標楷體" w:hAnsi="標楷體" w:hint="eastAsia"/>
          <w:color w:val="auto"/>
          <w:sz w:val="28"/>
        </w:rPr>
        <w:t xml:space="preserve">   </w:t>
      </w:r>
      <w:r w:rsidR="00071C8C" w:rsidRPr="008B108D">
        <w:rPr>
          <w:rFonts w:ascii="標楷體" w:eastAsia="標楷體" w:hAnsi="標楷體"/>
          <w:color w:val="auto"/>
          <w:sz w:val="28"/>
        </w:rPr>
        <w:t>(三)</w:t>
      </w:r>
      <w:r w:rsidRPr="009D564B">
        <w:rPr>
          <w:rFonts w:ascii="標楷體" w:eastAsia="標楷體" w:hAnsi="標楷體" w:hint="eastAsia"/>
          <w:sz w:val="28"/>
        </w:rPr>
        <w:t>優勝廠商為1家者，以議價方式辦理；優勝廠商在2家以上者，依優勝</w:t>
      </w:r>
      <w:r>
        <w:rPr>
          <w:rFonts w:ascii="標楷體" w:eastAsia="標楷體" w:hAnsi="標楷體" w:hint="eastAsia"/>
          <w:sz w:val="28"/>
        </w:rPr>
        <w:t>順</w:t>
      </w:r>
      <w:r w:rsidRPr="009D564B">
        <w:rPr>
          <w:rFonts w:ascii="標楷體" w:eastAsia="標楷體" w:hAnsi="標楷體" w:hint="eastAsia"/>
          <w:sz w:val="28"/>
        </w:rPr>
        <w:t>序以</w:t>
      </w:r>
      <w:r>
        <w:rPr>
          <w:rFonts w:ascii="標楷體" w:eastAsia="標楷體" w:hAnsi="標楷體" w:hint="eastAsia"/>
          <w:sz w:val="28"/>
        </w:rPr>
        <w:t>依序</w:t>
      </w:r>
      <w:r w:rsidRPr="009D564B">
        <w:rPr>
          <w:rFonts w:ascii="標楷體" w:eastAsia="標楷體" w:hAnsi="標楷體" w:hint="eastAsia"/>
          <w:sz w:val="28"/>
        </w:rPr>
        <w:t>議價方式辦理</w:t>
      </w:r>
      <w:r>
        <w:rPr>
          <w:rFonts w:ascii="標楷體" w:eastAsia="標楷體" w:hAnsi="標楷體" w:hint="eastAsia"/>
          <w:sz w:val="28"/>
        </w:rPr>
        <w:t>。</w:t>
      </w:r>
      <w:r w:rsidRPr="009D564B">
        <w:rPr>
          <w:rFonts w:ascii="標楷體" w:eastAsia="標楷體" w:hAnsi="標楷體" w:hint="eastAsia"/>
          <w:sz w:val="28"/>
        </w:rPr>
        <w:t>如有2家（含）以上優勝廠商</w:t>
      </w:r>
      <w:r>
        <w:rPr>
          <w:rFonts w:ascii="標楷體" w:eastAsia="標楷體" w:hAnsi="標楷體" w:hint="eastAsia"/>
          <w:sz w:val="28"/>
        </w:rPr>
        <w:t>總評分</w:t>
      </w:r>
      <w:r w:rsidRPr="009D564B">
        <w:rPr>
          <w:rFonts w:ascii="標楷體" w:eastAsia="標楷體" w:hAnsi="標楷體" w:hint="eastAsia"/>
          <w:sz w:val="28"/>
        </w:rPr>
        <w:t>相同</w:t>
      </w:r>
      <w:r>
        <w:rPr>
          <w:rFonts w:ascii="標楷體" w:eastAsia="標楷體" w:hAnsi="標楷體" w:hint="eastAsia"/>
          <w:sz w:val="28"/>
        </w:rPr>
        <w:t>者，其議價順序為：</w:t>
      </w:r>
      <w:r>
        <w:rPr>
          <w:rFonts w:ascii="標楷體" w:eastAsia="標楷體" w:hAnsi="標楷體" w:hint="eastAsia"/>
          <w:color w:val="FF0000"/>
          <w:sz w:val="28"/>
        </w:rPr>
        <w:t>本案</w:t>
      </w:r>
      <w:r w:rsidRPr="00B2105D">
        <w:rPr>
          <w:rFonts w:ascii="標楷體" w:eastAsia="標楷體" w:hAnsi="標楷體" w:hint="eastAsia"/>
          <w:color w:val="FF0000"/>
          <w:sz w:val="28"/>
        </w:rPr>
        <w:t>依</w:t>
      </w:r>
      <w:r w:rsidRPr="00B2105D">
        <w:rPr>
          <w:rFonts w:ascii="標楷體" w:eastAsia="標楷體" w:hAnsi="標楷體"/>
          <w:color w:val="FF0000"/>
          <w:sz w:val="28"/>
        </w:rPr>
        <w:t>「機關委託專業服務廠商</w:t>
      </w:r>
      <w:r w:rsidR="00D95F62">
        <w:rPr>
          <w:rFonts w:ascii="標楷體" w:eastAsia="標楷體" w:hAnsi="標楷體"/>
          <w:color w:val="FF0000"/>
          <w:sz w:val="28"/>
        </w:rPr>
        <w:t>評審</w:t>
      </w:r>
      <w:r w:rsidRPr="00B2105D">
        <w:rPr>
          <w:rFonts w:ascii="標楷體" w:eastAsia="標楷體" w:hAnsi="標楷體"/>
          <w:color w:val="FF0000"/>
          <w:sz w:val="28"/>
        </w:rPr>
        <w:t>及計費辦法」</w:t>
      </w:r>
      <w:r w:rsidRPr="00B2105D">
        <w:rPr>
          <w:rFonts w:ascii="標楷體" w:eastAsia="標楷體" w:hAnsi="標楷體" w:hint="eastAsia"/>
          <w:color w:val="FF0000"/>
          <w:sz w:val="28"/>
        </w:rPr>
        <w:t>、</w:t>
      </w:r>
      <w:r w:rsidRPr="00B2105D">
        <w:rPr>
          <w:rFonts w:ascii="標楷體" w:eastAsia="標楷體" w:hAnsi="標楷體"/>
          <w:color w:val="FF0000"/>
          <w:sz w:val="28"/>
        </w:rPr>
        <w:t>「機關委託技術服務廠商</w:t>
      </w:r>
      <w:r w:rsidR="00D95F62">
        <w:rPr>
          <w:rFonts w:ascii="標楷體" w:eastAsia="標楷體" w:hAnsi="標楷體"/>
          <w:color w:val="FF0000"/>
          <w:sz w:val="28"/>
        </w:rPr>
        <w:t>評審</w:t>
      </w:r>
      <w:r w:rsidRPr="00B2105D">
        <w:rPr>
          <w:rFonts w:ascii="標楷體" w:eastAsia="標楷體" w:hAnsi="標楷體"/>
          <w:color w:val="FF0000"/>
          <w:sz w:val="28"/>
        </w:rPr>
        <w:t>及計費辦法」</w:t>
      </w:r>
      <w:r w:rsidRPr="00B2105D">
        <w:rPr>
          <w:rFonts w:ascii="標楷體" w:eastAsia="標楷體" w:hAnsi="標楷體" w:hint="eastAsia"/>
          <w:color w:val="FF0000"/>
          <w:sz w:val="28"/>
        </w:rPr>
        <w:t>、</w:t>
      </w:r>
      <w:r w:rsidRPr="00B2105D">
        <w:rPr>
          <w:rFonts w:ascii="標楷體" w:eastAsia="標楷體" w:hAnsi="標楷體"/>
          <w:color w:val="FF0000"/>
          <w:sz w:val="28"/>
        </w:rPr>
        <w:t>「機關委託資訊服務廠商</w:t>
      </w:r>
      <w:r w:rsidR="00D95F62">
        <w:rPr>
          <w:rFonts w:ascii="標楷體" w:eastAsia="標楷體" w:hAnsi="標楷體"/>
          <w:color w:val="FF0000"/>
          <w:sz w:val="28"/>
        </w:rPr>
        <w:t>評審</w:t>
      </w:r>
      <w:r w:rsidRPr="00B2105D">
        <w:rPr>
          <w:rFonts w:ascii="標楷體" w:eastAsia="標楷體" w:hAnsi="標楷體"/>
          <w:color w:val="FF0000"/>
          <w:sz w:val="28"/>
        </w:rPr>
        <w:t>及計費辦法」</w:t>
      </w:r>
      <w:r w:rsidRPr="00B2105D">
        <w:rPr>
          <w:rFonts w:ascii="標楷體" w:eastAsia="標楷體" w:hAnsi="標楷體" w:hint="eastAsia"/>
          <w:color w:val="FF0000"/>
          <w:sz w:val="28"/>
        </w:rPr>
        <w:t>、</w:t>
      </w:r>
      <w:r w:rsidRPr="00B2105D">
        <w:rPr>
          <w:rFonts w:ascii="標楷體" w:eastAsia="標楷體" w:hAnsi="標楷體"/>
          <w:color w:val="FF0000"/>
          <w:sz w:val="28"/>
        </w:rPr>
        <w:t>「機關辦理設計競賽廠商</w:t>
      </w:r>
      <w:r w:rsidR="00D95F62">
        <w:rPr>
          <w:rFonts w:ascii="標楷體" w:eastAsia="標楷體" w:hAnsi="標楷體"/>
          <w:color w:val="FF0000"/>
          <w:sz w:val="28"/>
        </w:rPr>
        <w:t>評審</w:t>
      </w:r>
      <w:r w:rsidRPr="00B2105D">
        <w:rPr>
          <w:rFonts w:ascii="標楷體" w:eastAsia="標楷體" w:hAnsi="標楷體"/>
          <w:color w:val="FF0000"/>
          <w:sz w:val="28"/>
        </w:rPr>
        <w:t>及計費辦法」</w:t>
      </w:r>
      <w:r>
        <w:rPr>
          <w:rFonts w:ascii="標楷體" w:eastAsia="標楷體" w:hAnsi="標楷體" w:hint="eastAsia"/>
          <w:color w:val="FF0000"/>
          <w:sz w:val="28"/>
        </w:rPr>
        <w:t>辦理者：</w:t>
      </w:r>
    </w:p>
    <w:p w14:paraId="53DBEBA2" w14:textId="39F11065" w:rsidR="007F402E" w:rsidRPr="00CE1AC0" w:rsidRDefault="007F402E" w:rsidP="007F402E">
      <w:pPr>
        <w:tabs>
          <w:tab w:val="left" w:pos="6360"/>
          <w:tab w:val="left" w:pos="7740"/>
        </w:tabs>
        <w:snapToGrid w:val="0"/>
        <w:spacing w:line="440" w:lineRule="exact"/>
        <w:ind w:leftChars="676" w:left="1600" w:rightChars="28" w:right="44" w:hangingChars="188" w:hanging="526"/>
        <w:jc w:val="both"/>
        <w:rPr>
          <w:rFonts w:ascii="標楷體" w:eastAsia="標楷體" w:hAnsi="標楷體"/>
          <w:noProof/>
          <w:color w:val="FF0000"/>
          <w:kern w:val="0"/>
          <w:sz w:val="28"/>
          <w:szCs w:val="28"/>
          <w:u w:val="single"/>
        </w:rPr>
      </w:pPr>
      <w:r w:rsidRPr="00CE1AC0">
        <w:rPr>
          <w:rFonts w:ascii="標楷體" w:eastAsia="標楷體" w:hAnsi="標楷體" w:hint="eastAsia"/>
          <w:color w:val="FF0000"/>
          <w:sz w:val="28"/>
          <w:u w:val="single"/>
        </w:rPr>
        <w:t>1.</w:t>
      </w: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擇配分最高之</w:t>
      </w:r>
      <w:r w:rsidR="00D95F62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評審</w:t>
      </w: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項目之得分合計值較高者，優先議價；如配分最高之</w:t>
      </w:r>
      <w:r w:rsidR="00D95F62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評審</w:t>
      </w: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項目有</w:t>
      </w:r>
      <w:r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2</w:t>
      </w: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項以上者，以該等項目得分合計值較高者，優先議價</w:t>
      </w:r>
      <w:bookmarkStart w:id="1" w:name="_Hlk195112916"/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。</w:t>
      </w:r>
    </w:p>
    <w:p w14:paraId="36EB95DC" w14:textId="7F11D9E2" w:rsidR="007F402E" w:rsidRPr="00CE1AC0" w:rsidRDefault="007F402E" w:rsidP="005C0574">
      <w:pPr>
        <w:tabs>
          <w:tab w:val="left" w:pos="6360"/>
          <w:tab w:val="left" w:pos="7740"/>
        </w:tabs>
        <w:snapToGrid w:val="0"/>
        <w:spacing w:line="440" w:lineRule="exact"/>
        <w:ind w:leftChars="675" w:left="1353" w:rightChars="-178" w:right="-283" w:hangingChars="100" w:hanging="280"/>
        <w:jc w:val="both"/>
        <w:rPr>
          <w:rFonts w:ascii="標楷體" w:eastAsia="標楷體" w:hAnsi="標楷體"/>
          <w:noProof/>
          <w:color w:val="FF0000"/>
          <w:kern w:val="0"/>
          <w:sz w:val="28"/>
          <w:szCs w:val="28"/>
          <w:u w:val="single"/>
        </w:rPr>
      </w:pP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2.得分仍相同者，就該等廠商再進行綜合</w:t>
      </w:r>
      <w:r w:rsidR="00D95F62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評審</w:t>
      </w:r>
      <w:r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1</w:t>
      </w: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次，以總評分最高者，優先議價。</w:t>
      </w:r>
    </w:p>
    <w:p w14:paraId="06E0F8AF" w14:textId="77777777" w:rsidR="007F402E" w:rsidRDefault="007F402E" w:rsidP="007F402E">
      <w:pPr>
        <w:tabs>
          <w:tab w:val="left" w:pos="6360"/>
          <w:tab w:val="left" w:pos="7740"/>
        </w:tabs>
        <w:snapToGrid w:val="0"/>
        <w:spacing w:line="440" w:lineRule="exact"/>
        <w:ind w:leftChars="676" w:left="1606" w:rightChars="28" w:right="44" w:hangingChars="190" w:hanging="532"/>
        <w:jc w:val="both"/>
        <w:rPr>
          <w:rFonts w:ascii="標楷體" w:eastAsia="標楷體" w:hAnsi="標楷體"/>
          <w:noProof/>
          <w:color w:val="FF0000"/>
          <w:kern w:val="0"/>
          <w:sz w:val="28"/>
          <w:szCs w:val="28"/>
          <w:u w:val="single"/>
        </w:rPr>
      </w:pPr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3.其再次相同者，抽籤決定之</w:t>
      </w:r>
      <w:bookmarkEnd w:id="1"/>
      <w:r w:rsidRPr="00CE1AC0">
        <w:rPr>
          <w:rFonts w:ascii="標楷體" w:eastAsia="標楷體" w:hAnsi="標楷體" w:hint="eastAsia"/>
          <w:noProof/>
          <w:color w:val="FF0000"/>
          <w:kern w:val="0"/>
          <w:sz w:val="28"/>
          <w:szCs w:val="28"/>
          <w:u w:val="single"/>
        </w:rPr>
        <w:t>。</w:t>
      </w:r>
    </w:p>
    <w:p w14:paraId="7FB10A4B" w14:textId="081FD49C" w:rsidR="007F402E" w:rsidRPr="007F402E" w:rsidRDefault="007F402E" w:rsidP="009B7CAD">
      <w:pPr>
        <w:tabs>
          <w:tab w:val="left" w:pos="6360"/>
          <w:tab w:val="left" w:pos="7740"/>
        </w:tabs>
        <w:snapToGrid w:val="0"/>
        <w:spacing w:line="360" w:lineRule="auto"/>
        <w:ind w:leftChars="769" w:left="2102" w:rightChars="28" w:right="44" w:hangingChars="400" w:hanging="880"/>
        <w:jc w:val="both"/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</w:pP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備註：1.依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「機關委託專業服務廠商</w:t>
      </w:r>
      <w:r w:rsidR="00D95F62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評審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及計費辦法」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第8條、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「機關委託技術服務廠商</w:t>
      </w:r>
      <w:r w:rsidR="00D95F62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評審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及計費辦法」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第23條、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「機關委託資訊服務廠商</w:t>
      </w:r>
      <w:r w:rsidR="00D95F62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評審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及計費辦法」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第11條、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「機關辦理設計競賽廠商</w:t>
      </w:r>
      <w:r w:rsidR="00D95F62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評審</w:t>
      </w:r>
      <w:r w:rsidRPr="007F402E"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  <w:t>及計費辦法」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第10條規定辦理。</w:t>
      </w:r>
    </w:p>
    <w:p w14:paraId="45E4CC57" w14:textId="43775E0A" w:rsidR="007F402E" w:rsidRPr="007F402E" w:rsidRDefault="007F402E" w:rsidP="009B7CAD">
      <w:pPr>
        <w:tabs>
          <w:tab w:val="left" w:pos="6360"/>
          <w:tab w:val="left" w:pos="7740"/>
        </w:tabs>
        <w:snapToGrid w:val="0"/>
        <w:spacing w:line="360" w:lineRule="auto"/>
        <w:ind w:leftChars="774" w:left="1452" w:rightChars="28" w:right="44" w:hangingChars="101" w:hanging="222"/>
        <w:jc w:val="both"/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</w:pP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</w:rPr>
        <w:t xml:space="preserve">    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2.若綜合</w:t>
      </w:r>
      <w:r w:rsidR="00D95F62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評審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次數已達政府採購法第56條所定之3次，則逕行抽籤決定。</w:t>
      </w:r>
    </w:p>
    <w:p w14:paraId="7580116D" w14:textId="7D19C961" w:rsidR="007F402E" w:rsidRPr="007F402E" w:rsidRDefault="007F402E" w:rsidP="005C0574">
      <w:pPr>
        <w:tabs>
          <w:tab w:val="left" w:pos="6360"/>
          <w:tab w:val="left" w:pos="7740"/>
        </w:tabs>
        <w:snapToGrid w:val="0"/>
        <w:spacing w:line="360" w:lineRule="auto"/>
        <w:ind w:leftChars="774" w:left="1452" w:rightChars="28" w:right="44" w:hangingChars="101" w:hanging="222"/>
        <w:jc w:val="both"/>
        <w:rPr>
          <w:rFonts w:ascii="標楷體" w:eastAsia="標楷體" w:hAnsi="標楷體"/>
          <w:noProof/>
          <w:color w:val="FF0000"/>
          <w:kern w:val="0"/>
          <w:sz w:val="22"/>
          <w:szCs w:val="16"/>
          <w:u w:val="single"/>
        </w:rPr>
      </w:pP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</w:rPr>
        <w:lastRenderedPageBreak/>
        <w:t xml:space="preserve">    </w:t>
      </w:r>
      <w:r w:rsidRPr="007F402E">
        <w:rPr>
          <w:rFonts w:ascii="標楷體" w:eastAsia="標楷體" w:hAnsi="標楷體" w:hint="eastAsia"/>
          <w:noProof/>
          <w:color w:val="FF0000"/>
          <w:kern w:val="0"/>
          <w:sz w:val="22"/>
          <w:szCs w:val="16"/>
          <w:u w:val="single"/>
        </w:rPr>
        <w:t>3.抽籤方式之進行請查閱行政院公共工程委員會114年3月26日工程企字第1140100136號函。</w:t>
      </w:r>
    </w:p>
    <w:p w14:paraId="22589A7A" w14:textId="44251FAB" w:rsidR="00071C8C" w:rsidRPr="008B108D" w:rsidRDefault="00071C8C" w:rsidP="005C0574">
      <w:pPr>
        <w:snapToGrid w:val="0"/>
        <w:spacing w:before="60" w:after="60" w:line="276" w:lineRule="auto"/>
        <w:ind w:leftChars="350" w:left="1133" w:hangingChars="206" w:hanging="577"/>
        <w:jc w:val="both"/>
        <w:rPr>
          <w:rFonts w:eastAsia="標楷體"/>
          <w:color w:val="auto"/>
          <w:sz w:val="28"/>
        </w:rPr>
      </w:pPr>
      <w:r w:rsidRPr="008B108D">
        <w:rPr>
          <w:rFonts w:ascii="標楷體" w:eastAsia="標楷體" w:hAnsi="標楷體"/>
          <w:color w:val="auto"/>
          <w:sz w:val="28"/>
        </w:rPr>
        <w:t>(四)</w:t>
      </w:r>
      <w:r w:rsidR="00D95F62">
        <w:rPr>
          <w:rFonts w:eastAsia="標楷體"/>
          <w:color w:val="auto"/>
          <w:sz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</w:t>
      </w:r>
      <w:r w:rsidR="00D95F62">
        <w:rPr>
          <w:rFonts w:eastAsia="標楷體"/>
          <w:color w:val="auto"/>
          <w:sz w:val="28"/>
        </w:rPr>
        <w:t>評審</w:t>
      </w:r>
      <w:r w:rsidRPr="008B108D">
        <w:rPr>
          <w:rFonts w:eastAsia="標楷體"/>
          <w:color w:val="auto"/>
          <w:sz w:val="28"/>
        </w:rPr>
        <w:t>評分表及</w:t>
      </w:r>
      <w:r w:rsidR="00D95F62">
        <w:rPr>
          <w:rFonts w:eastAsia="標楷體"/>
          <w:color w:val="auto"/>
          <w:sz w:val="28"/>
        </w:rPr>
        <w:t>評審</w:t>
      </w:r>
      <w:proofErr w:type="gramStart"/>
      <w:r w:rsidRPr="008B108D">
        <w:rPr>
          <w:rFonts w:eastAsia="標楷體"/>
          <w:color w:val="auto"/>
          <w:sz w:val="28"/>
        </w:rPr>
        <w:t>總表如附表</w:t>
      </w:r>
      <w:proofErr w:type="gramEnd"/>
      <w:r w:rsidRPr="008B108D">
        <w:rPr>
          <w:rFonts w:eastAsia="標楷體"/>
          <w:color w:val="auto"/>
          <w:sz w:val="28"/>
        </w:rPr>
        <w:t>。</w:t>
      </w:r>
    </w:p>
    <w:p w14:paraId="794BB20F" w14:textId="6D244C8F" w:rsidR="00071C8C" w:rsidRPr="008B108D" w:rsidRDefault="00071C8C" w:rsidP="009B7CAD">
      <w:pPr>
        <w:adjustRightInd w:val="0"/>
        <w:snapToGrid w:val="0"/>
        <w:spacing w:before="60" w:after="60" w:line="276" w:lineRule="auto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二、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標準：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採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「序位法」，本案對各投標廠商，依下列各項目及配分，予以評分。</w:t>
      </w:r>
    </w:p>
    <w:tbl>
      <w:tblPr>
        <w:tblW w:w="9073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6"/>
        <w:gridCol w:w="7235"/>
        <w:gridCol w:w="992"/>
      </w:tblGrid>
      <w:tr w:rsidR="008B108D" w:rsidRPr="008B108D" w14:paraId="6B4CF1BB" w14:textId="77777777" w:rsidTr="005C0574">
        <w:trPr>
          <w:trHeight w:val="146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FAD378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proofErr w:type="gramStart"/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項序</w:t>
            </w:r>
            <w:proofErr w:type="gramEnd"/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8FA3B3" w14:textId="41487129" w:rsidR="00071C8C" w:rsidRPr="008B108D" w:rsidRDefault="00D95F62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  <w:u w:color="FF0000"/>
                <w:lang w:val="zh-TW"/>
              </w:rPr>
              <w:t>評審</w:t>
            </w:r>
            <w:r w:rsidR="00071C8C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項目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7BC3B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配分</w:t>
            </w:r>
          </w:p>
        </w:tc>
      </w:tr>
      <w:tr w:rsidR="008B108D" w:rsidRPr="008B108D" w14:paraId="1F26EF63" w14:textId="77777777" w:rsidTr="005C0574">
        <w:trPr>
          <w:trHeight w:val="113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E28C06" w14:textId="77777777" w:rsidR="00071C8C" w:rsidRPr="008B108D" w:rsidRDefault="00071C8C" w:rsidP="005B6B5C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proofErr w:type="gramStart"/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943340" w14:textId="477E9A40" w:rsidR="00706377" w:rsidRPr="008B108D" w:rsidRDefault="00706377" w:rsidP="005B6B5C">
            <w:pPr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服務建議書內容</w:t>
            </w:r>
          </w:p>
          <w:p w14:paraId="6B2263AC" w14:textId="14BF28FD" w:rsidR="00071C8C" w:rsidRPr="008B108D" w:rsidRDefault="00071C8C" w:rsidP="005B6B5C">
            <w:pPr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1.</w:t>
            </w: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執行方式及內容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(提出</w:t>
            </w:r>
            <w:r w:rsidRPr="008B108D">
              <w:rPr>
                <w:rFonts w:ascii="標楷體" w:eastAsia="標楷體" w:hAnsi="標楷體" w:hint="eastAsia"/>
                <w:b/>
                <w:bCs/>
                <w:color w:val="auto"/>
                <w:sz w:val="28"/>
                <w:szCs w:val="28"/>
              </w:rPr>
              <w:t>預定搭乘航班行程表、交通安排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)</w:t>
            </w:r>
          </w:p>
          <w:p w14:paraId="21569EBF" w14:textId="77777777" w:rsidR="00071C8C" w:rsidRPr="008B108D" w:rsidRDefault="00071C8C" w:rsidP="005B6B5C">
            <w:pPr>
              <w:autoSpaceDE w:val="0"/>
              <w:autoSpaceDN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2.工作計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畫</w:t>
            </w: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及預定進度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14C71A" w14:textId="77777777" w:rsidR="00071C8C" w:rsidRPr="008B108D" w:rsidRDefault="00071C8C" w:rsidP="005B6B5C">
            <w:pPr>
              <w:autoSpaceDE w:val="0"/>
              <w:autoSpaceDN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40</w:t>
            </w:r>
          </w:p>
        </w:tc>
      </w:tr>
      <w:tr w:rsidR="008B108D" w:rsidRPr="008B108D" w14:paraId="3E690DD4" w14:textId="77777777" w:rsidTr="005C0574">
        <w:trPr>
          <w:trHeight w:val="44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A729F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二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CC0672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廠商能力及經驗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FFE3C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30</w:t>
            </w:r>
          </w:p>
        </w:tc>
      </w:tr>
      <w:tr w:rsidR="008B108D" w:rsidRPr="008B108D" w14:paraId="366092EA" w14:textId="77777777" w:rsidTr="005C0574">
        <w:trPr>
          <w:trHeight w:val="44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4432C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三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D1E1EC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經費合理性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D50D01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2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0</w:t>
            </w:r>
          </w:p>
        </w:tc>
      </w:tr>
      <w:tr w:rsidR="008B108D" w:rsidRPr="008B108D" w14:paraId="55418898" w14:textId="77777777" w:rsidTr="005C0574">
        <w:trPr>
          <w:trHeight w:val="44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F0F3A6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四</w:t>
            </w:r>
          </w:p>
        </w:tc>
        <w:tc>
          <w:tcPr>
            <w:tcW w:w="7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FFC94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簡報及答</w:t>
            </w:r>
            <w:proofErr w:type="gramStart"/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詢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96200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10</w:t>
            </w:r>
          </w:p>
        </w:tc>
      </w:tr>
      <w:tr w:rsidR="00706377" w:rsidRPr="008B108D" w14:paraId="42BC3EF7" w14:textId="77777777" w:rsidTr="005C0574">
        <w:trPr>
          <w:trHeight w:val="300"/>
          <w:jc w:val="center"/>
        </w:trPr>
        <w:tc>
          <w:tcPr>
            <w:tcW w:w="80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220CF4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 xml:space="preserve">合 </w:t>
            </w: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  <w:lang w:val="zh-TW"/>
              </w:rPr>
              <w:t xml:space="preserve"> 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計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57CF66" w14:textId="77777777" w:rsidR="00071C8C" w:rsidRPr="008B108D" w:rsidRDefault="00071C8C" w:rsidP="005B6B5C">
            <w:pPr>
              <w:autoSpaceDE w:val="0"/>
              <w:autoSpaceDN w:val="0"/>
              <w:spacing w:line="46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100</w:t>
            </w:r>
          </w:p>
        </w:tc>
      </w:tr>
    </w:tbl>
    <w:p w14:paraId="4AC86B70" w14:textId="77777777" w:rsidR="00071C8C" w:rsidRPr="005C0574" w:rsidRDefault="00071C8C" w:rsidP="005C0574">
      <w:pPr>
        <w:snapToGrid w:val="0"/>
        <w:rPr>
          <w:rFonts w:ascii="標楷體" w:eastAsia="標楷體" w:hAnsi="標楷體"/>
          <w:color w:val="auto"/>
          <w:sz w:val="28"/>
        </w:rPr>
      </w:pPr>
    </w:p>
    <w:p w14:paraId="05CE7C23" w14:textId="77777777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</w:rPr>
      </w:pPr>
      <w:r w:rsidRPr="008B108D">
        <w:rPr>
          <w:rFonts w:ascii="標楷體" w:eastAsia="標楷體" w:hAnsi="標楷體"/>
          <w:color w:val="auto"/>
          <w:sz w:val="28"/>
        </w:rPr>
        <w:t>三、補充說明及規定：</w:t>
      </w:r>
    </w:p>
    <w:p w14:paraId="1D8422BF" w14:textId="1BC41929" w:rsidR="00071C8C" w:rsidRPr="008B108D" w:rsidRDefault="00071C8C" w:rsidP="002919E2">
      <w:pPr>
        <w:pStyle w:val="a8"/>
        <w:snapToGrid w:val="0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</w:rPr>
        <w:t>(</w:t>
      </w:r>
      <w:proofErr w:type="gramStart"/>
      <w:r w:rsidRPr="008B108D">
        <w:rPr>
          <w:rFonts w:ascii="標楷體" w:eastAsia="標楷體" w:hAnsi="標楷體"/>
          <w:color w:val="auto"/>
          <w:sz w:val="28"/>
        </w:rPr>
        <w:t>一</w:t>
      </w:r>
      <w:proofErr w:type="gramEnd"/>
      <w:r w:rsidRPr="008B108D">
        <w:rPr>
          <w:rFonts w:ascii="標楷體" w:eastAsia="標楷體" w:hAnsi="標楷體"/>
          <w:color w:val="auto"/>
          <w:sz w:val="28"/>
        </w:rPr>
        <w:t>)</w:t>
      </w:r>
      <w:r w:rsidRPr="008B108D">
        <w:rPr>
          <w:rFonts w:ascii="標楷體" w:eastAsia="標楷體" w:hAnsi="標楷體"/>
          <w:color w:val="auto"/>
          <w:sz w:val="28"/>
          <w:szCs w:val="28"/>
        </w:rPr>
        <w:t>投標文件澄清：投標文件有投標廠商說明之必要者，依政府採購法第51條及其施行細則第60條辦理。</w:t>
      </w:r>
    </w:p>
    <w:p w14:paraId="332CCC59" w14:textId="3FA741E8" w:rsidR="00071C8C" w:rsidRPr="008B108D" w:rsidRDefault="00071C8C" w:rsidP="002919E2">
      <w:pPr>
        <w:pStyle w:val="a8"/>
        <w:snapToGrid w:val="0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(二)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委員會委員名單保密規定：本案未於招標文件中公告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委員會委員名單，該名單於開始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前予以保密。廠商不得探詢委員名單。</w:t>
      </w:r>
    </w:p>
    <w:p w14:paraId="478B332E" w14:textId="3CF18F0A" w:rsidR="00071C8C" w:rsidRPr="008B108D" w:rsidRDefault="00071C8C" w:rsidP="005C0574">
      <w:pPr>
        <w:pStyle w:val="a8"/>
        <w:tabs>
          <w:tab w:val="left" w:pos="10773"/>
        </w:tabs>
        <w:snapToGrid w:val="0"/>
        <w:ind w:leftChars="465" w:left="1321" w:rightChars="-89" w:right="-14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(三)其他</w:t>
      </w:r>
      <w:r w:rsidR="005C0574">
        <w:rPr>
          <w:rFonts w:ascii="標楷體" w:eastAsia="標楷體" w:hAnsi="標楷體"/>
          <w:color w:val="auto"/>
          <w:sz w:val="28"/>
          <w:szCs w:val="28"/>
        </w:rPr>
        <w:t>:</w:t>
      </w:r>
      <w:r w:rsidRPr="008B108D">
        <w:rPr>
          <w:rFonts w:ascii="標楷體" w:eastAsia="標楷體" w:hAnsi="標楷體"/>
          <w:color w:val="auto"/>
          <w:sz w:val="28"/>
          <w:szCs w:val="28"/>
        </w:rPr>
        <w:t>服務建議書為正式文件，若有偽造不實者，投標廠商應負完全之法律責任。</w:t>
      </w:r>
    </w:p>
    <w:p w14:paraId="5C4ED116" w14:textId="07E6E99E" w:rsidR="00071C8C" w:rsidRPr="008B108D" w:rsidRDefault="00071C8C" w:rsidP="002919E2">
      <w:pPr>
        <w:pStyle w:val="a8"/>
        <w:snapToGrid w:val="0"/>
        <w:ind w:leftChars="465" w:left="1321" w:hangingChars="208" w:hanging="582"/>
        <w:rPr>
          <w:rFonts w:ascii="標楷體" w:eastAsia="標楷體" w:hAnsi="標楷體" w:hint="default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(四)服務建議書中</w:t>
      </w:r>
      <w:r w:rsidR="00324B91" w:rsidRPr="008B108D">
        <w:rPr>
          <w:rFonts w:ascii="標楷體" w:eastAsia="標楷體" w:hAnsi="標楷體"/>
          <w:color w:val="auto"/>
          <w:sz w:val="28"/>
          <w:szCs w:val="28"/>
        </w:rPr>
        <w:t>，</w:t>
      </w:r>
      <w:r w:rsidRPr="008B108D">
        <w:rPr>
          <w:rFonts w:ascii="標楷體" w:eastAsia="標楷體" w:hAnsi="標楷體"/>
          <w:color w:val="auto"/>
          <w:sz w:val="28"/>
          <w:szCs w:val="28"/>
        </w:rPr>
        <w:t>所提出各類專業服務人員資歷，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均應由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投標廠商負責確認其資歷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符實且合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於規定。</w:t>
      </w:r>
    </w:p>
    <w:p w14:paraId="6E66CAAB" w14:textId="00604E9A" w:rsidR="00071C8C" w:rsidRPr="008B108D" w:rsidRDefault="00071C8C" w:rsidP="003F5DDD">
      <w:pPr>
        <w:snapToGrid w:val="0"/>
        <w:spacing w:beforeLines="100" w:before="240"/>
        <w:ind w:left="567" w:hanging="567"/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</w:pP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拾、其他</w:t>
      </w:r>
      <w:r w:rsidR="00D95F62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評審</w:t>
      </w:r>
      <w:r w:rsidRPr="008B108D">
        <w:rPr>
          <w:rFonts w:ascii="標楷體" w:eastAsia="標楷體" w:hAnsi="標楷體"/>
          <w:color w:val="auto"/>
          <w:kern w:val="16"/>
          <w:sz w:val="28"/>
          <w:szCs w:val="28"/>
          <w:lang w:val="zh-TW"/>
        </w:rPr>
        <w:t>注意事項：</w:t>
      </w:r>
    </w:p>
    <w:p w14:paraId="7BB23C28" w14:textId="5EEA9D9F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一、本案招標作業中，本會得因故終止</w:t>
      </w:r>
      <w:r w:rsidR="00D95F62">
        <w:rPr>
          <w:rFonts w:ascii="標楷體" w:eastAsia="標楷體" w:hAnsi="標楷體"/>
          <w:color w:val="auto"/>
          <w:sz w:val="28"/>
          <w:szCs w:val="28"/>
        </w:rPr>
        <w:t>評審</w:t>
      </w:r>
      <w:r w:rsidRPr="008B108D">
        <w:rPr>
          <w:rFonts w:ascii="標楷體" w:eastAsia="標楷體" w:hAnsi="標楷體"/>
          <w:color w:val="auto"/>
          <w:sz w:val="28"/>
          <w:szCs w:val="28"/>
        </w:rPr>
        <w:t>事宜，通知投標廠商領回服務建議書。投標廠商不得向本會請求任何法律請求權及費用。</w:t>
      </w:r>
    </w:p>
    <w:p w14:paraId="3879C8A7" w14:textId="08D4C526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二、本會取得基於本案政府採購所得成果相關物件之著作財產權，同時實際著作人，廠商及其使用人應配合同意不行使著作人格權。</w:t>
      </w:r>
    </w:p>
    <w:p w14:paraId="35300669" w14:textId="6E7F5D9D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三、所製作相關宣傳資料須符合個人資料保護法之規定，其有違反而導致本會受有損害者，廠商應負相關損害賠償責任(含訴訟、律師費用及其他損害賠償)。</w:t>
      </w:r>
    </w:p>
    <w:p w14:paraId="0E72CC01" w14:textId="3824461A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四、本案需求規範書如有疑問者，請向本會02-</w:t>
      </w:r>
      <w:r w:rsidR="00A37A8E" w:rsidRPr="008B108D">
        <w:rPr>
          <w:rFonts w:ascii="標楷體" w:eastAsia="標楷體" w:hAnsi="標楷體"/>
          <w:color w:val="auto"/>
          <w:sz w:val="28"/>
          <w:szCs w:val="28"/>
        </w:rPr>
        <w:t>2502-</w:t>
      </w:r>
      <w:r w:rsidR="00A37A8E" w:rsidRPr="008B108D">
        <w:rPr>
          <w:rFonts w:ascii="標楷體" w:eastAsia="標楷體" w:hAnsi="標楷體" w:hint="eastAsia"/>
          <w:color w:val="auto"/>
          <w:sz w:val="28"/>
          <w:szCs w:val="28"/>
        </w:rPr>
        <w:t>1422</w:t>
      </w:r>
      <w:r w:rsidRPr="008B108D">
        <w:rPr>
          <w:rFonts w:ascii="標楷體" w:eastAsia="標楷體" w:hAnsi="標楷體"/>
          <w:color w:val="auto"/>
          <w:sz w:val="28"/>
          <w:szCs w:val="28"/>
        </w:rPr>
        <w:t>洽詢。</w:t>
      </w:r>
    </w:p>
    <w:p w14:paraId="6508FE61" w14:textId="77777777" w:rsidR="00071C8C" w:rsidRPr="008B108D" w:rsidRDefault="00071C8C" w:rsidP="002919E2">
      <w:pPr>
        <w:adjustRightInd w:val="0"/>
        <w:snapToGrid w:val="0"/>
        <w:spacing w:before="60" w:after="60"/>
        <w:ind w:leftChars="258" w:left="1065" w:hangingChars="234" w:hanging="655"/>
        <w:jc w:val="both"/>
        <w:rPr>
          <w:rFonts w:ascii="標楷體" w:eastAsia="標楷體" w:hAnsi="標楷體"/>
          <w:color w:val="auto"/>
          <w:sz w:val="28"/>
          <w:szCs w:val="28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t>五、本案需求規範書如有未盡事宜，</w:t>
      </w:r>
      <w:proofErr w:type="gramStart"/>
      <w:r w:rsidRPr="008B108D">
        <w:rPr>
          <w:rFonts w:ascii="標楷體" w:eastAsia="標楷體" w:hAnsi="標楷體"/>
          <w:color w:val="auto"/>
          <w:sz w:val="28"/>
          <w:szCs w:val="28"/>
        </w:rPr>
        <w:t>均依政府</w:t>
      </w:r>
      <w:proofErr w:type="gramEnd"/>
      <w:r w:rsidRPr="008B108D">
        <w:rPr>
          <w:rFonts w:ascii="標楷體" w:eastAsia="標楷體" w:hAnsi="標楷體"/>
          <w:color w:val="auto"/>
          <w:sz w:val="28"/>
          <w:szCs w:val="28"/>
        </w:rPr>
        <w:t>採購相關法規辦理。</w:t>
      </w:r>
    </w:p>
    <w:p w14:paraId="7B9AB7E9" w14:textId="1BF7E2C7" w:rsidR="00071C8C" w:rsidRPr="008B108D" w:rsidRDefault="00071C8C" w:rsidP="008B108D">
      <w:pPr>
        <w:adjustRightInd w:val="0"/>
        <w:snapToGrid w:val="0"/>
        <w:ind w:leftChars="118" w:left="188" w:rightChars="-2" w:right="-3"/>
        <w:jc w:val="both"/>
        <w:rPr>
          <w:rFonts w:ascii="標楷體" w:eastAsia="標楷體" w:hAnsi="標楷體"/>
          <w:b/>
          <w:color w:val="auto"/>
          <w:kern w:val="16"/>
          <w:sz w:val="32"/>
          <w:szCs w:val="32"/>
        </w:rPr>
      </w:pPr>
      <w:r w:rsidRPr="008B108D">
        <w:rPr>
          <w:rFonts w:ascii="標楷體" w:eastAsia="標楷體" w:hAnsi="標楷體"/>
          <w:color w:val="auto"/>
          <w:sz w:val="28"/>
          <w:szCs w:val="28"/>
        </w:rPr>
        <w:br w:type="page"/>
      </w:r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lastRenderedPageBreak/>
        <w:t>中華民國舉重協會辦理</w:t>
      </w:r>
      <w:proofErr w:type="gramStart"/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t>115</w:t>
      </w:r>
      <w:proofErr w:type="gramEnd"/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t>年度「2028年洛杉磯奧運會」及「備戰奧林匹克運動會」代表隊參加卡達奧運資格賽機票採購案</w:t>
      </w:r>
      <w:r w:rsidR="00D95F62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評審</w:t>
      </w:r>
      <w:r w:rsidRPr="008B108D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委員</w:t>
      </w:r>
      <w:r w:rsidR="00D95F62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評審</w:t>
      </w:r>
      <w:r w:rsidRPr="008B108D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評分表（適用於序位法）</w:t>
      </w:r>
    </w:p>
    <w:p w14:paraId="798E6C4A" w14:textId="18C52BDF" w:rsidR="00071C8C" w:rsidRPr="008B108D" w:rsidRDefault="00D95F62" w:rsidP="00071C8C">
      <w:pPr>
        <w:adjustRightInd w:val="0"/>
        <w:snapToGrid w:val="0"/>
        <w:spacing w:beforeLines="50" w:before="120"/>
        <w:ind w:left="560" w:hangingChars="200" w:hanging="560"/>
        <w:jc w:val="center"/>
        <w:rPr>
          <w:rFonts w:ascii="標楷體" w:eastAsia="標楷體" w:hAnsi="標楷體"/>
          <w:color w:val="auto"/>
          <w:sz w:val="28"/>
          <w:szCs w:val="28"/>
        </w:rPr>
      </w:pPr>
      <w:r>
        <w:rPr>
          <w:rFonts w:ascii="標楷體" w:eastAsia="標楷體" w:hAnsi="標楷體" w:hint="eastAsia"/>
          <w:color w:val="auto"/>
          <w:sz w:val="28"/>
          <w:szCs w:val="28"/>
        </w:rPr>
        <w:t>評審</w:t>
      </w:r>
      <w:r w:rsidR="00071C8C" w:rsidRPr="008B108D">
        <w:rPr>
          <w:rFonts w:ascii="標楷體" w:eastAsia="標楷體" w:hAnsi="標楷體" w:hint="eastAsia"/>
          <w:color w:val="auto"/>
          <w:sz w:val="28"/>
          <w:szCs w:val="28"/>
        </w:rPr>
        <w:t>委員編號：</w:t>
      </w:r>
      <w:proofErr w:type="gramStart"/>
      <w:r w:rsidR="00071C8C" w:rsidRPr="008B108D">
        <w:rPr>
          <w:rFonts w:ascii="標楷體" w:eastAsia="標楷體" w:hAnsi="標楷體" w:hint="eastAsia"/>
          <w:color w:val="auto"/>
          <w:sz w:val="28"/>
          <w:szCs w:val="28"/>
        </w:rPr>
        <w:t>＿＿＿＿＿</w:t>
      </w:r>
      <w:proofErr w:type="gramEnd"/>
      <w:r w:rsidR="00071C8C" w:rsidRPr="008B108D">
        <w:rPr>
          <w:rFonts w:ascii="標楷體" w:eastAsia="標楷體" w:hAnsi="標楷體" w:hint="eastAsia"/>
          <w:color w:val="auto"/>
          <w:sz w:val="28"/>
          <w:szCs w:val="28"/>
        </w:rPr>
        <w:t xml:space="preserve">　　　 </w:t>
      </w:r>
      <w:r w:rsidR="00071C8C" w:rsidRPr="008B108D">
        <w:rPr>
          <w:rFonts w:ascii="標楷體" w:eastAsia="標楷體" w:hAnsi="標楷體"/>
          <w:color w:val="auto"/>
          <w:sz w:val="28"/>
          <w:szCs w:val="28"/>
        </w:rPr>
        <w:t xml:space="preserve">      </w:t>
      </w:r>
      <w:r w:rsidR="00071C8C" w:rsidRPr="008B108D">
        <w:rPr>
          <w:rFonts w:ascii="標楷體" w:eastAsia="標楷體" w:hAnsi="標楷體" w:hint="eastAsia"/>
          <w:color w:val="auto"/>
          <w:sz w:val="28"/>
          <w:szCs w:val="28"/>
        </w:rPr>
        <w:t xml:space="preserve">         日期： </w:t>
      </w:r>
      <w:r w:rsidR="00071C8C" w:rsidRPr="008B108D">
        <w:rPr>
          <w:rFonts w:ascii="標楷體" w:eastAsia="標楷體" w:hAnsi="標楷體"/>
          <w:color w:val="auto"/>
          <w:sz w:val="28"/>
          <w:szCs w:val="28"/>
        </w:rPr>
        <w:t xml:space="preserve">  </w:t>
      </w:r>
      <w:r w:rsidR="00071C8C" w:rsidRPr="008B108D">
        <w:rPr>
          <w:rFonts w:ascii="標楷體" w:eastAsia="標楷體" w:hAnsi="標楷體" w:hint="eastAsia"/>
          <w:color w:val="auto"/>
          <w:sz w:val="28"/>
          <w:szCs w:val="28"/>
        </w:rPr>
        <w:t>年   月   日</w:t>
      </w:r>
    </w:p>
    <w:tbl>
      <w:tblPr>
        <w:tblW w:w="99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46"/>
        <w:gridCol w:w="768"/>
        <w:gridCol w:w="1057"/>
        <w:gridCol w:w="1057"/>
        <w:gridCol w:w="1058"/>
        <w:gridCol w:w="2847"/>
      </w:tblGrid>
      <w:tr w:rsidR="008B108D" w:rsidRPr="008B108D" w14:paraId="48BF1175" w14:textId="77777777" w:rsidTr="005B6B5C">
        <w:trPr>
          <w:trHeight w:val="532"/>
          <w:jc w:val="center"/>
        </w:trPr>
        <w:tc>
          <w:tcPr>
            <w:tcW w:w="3146" w:type="dxa"/>
            <w:vMerge w:val="restart"/>
            <w:vAlign w:val="center"/>
          </w:tcPr>
          <w:p w14:paraId="67DD47FE" w14:textId="6FF5A722" w:rsidR="00071C8C" w:rsidRPr="008B108D" w:rsidRDefault="00D95F62" w:rsidP="005B6B5C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評審</w:t>
            </w:r>
            <w:r w:rsidR="00071C8C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項目</w:t>
            </w:r>
          </w:p>
        </w:tc>
        <w:tc>
          <w:tcPr>
            <w:tcW w:w="768" w:type="dxa"/>
            <w:vMerge w:val="restart"/>
            <w:vAlign w:val="center"/>
          </w:tcPr>
          <w:p w14:paraId="2F1FD7E1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配分</w:t>
            </w:r>
          </w:p>
        </w:tc>
        <w:tc>
          <w:tcPr>
            <w:tcW w:w="3172" w:type="dxa"/>
            <w:gridSpan w:val="3"/>
            <w:vAlign w:val="center"/>
          </w:tcPr>
          <w:p w14:paraId="73A9AF32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廠商編號及得分</w:t>
            </w:r>
          </w:p>
        </w:tc>
        <w:tc>
          <w:tcPr>
            <w:tcW w:w="2847" w:type="dxa"/>
            <w:vMerge w:val="restart"/>
            <w:vAlign w:val="center"/>
          </w:tcPr>
          <w:p w14:paraId="4FB316E9" w14:textId="7D6750A4" w:rsidR="00071C8C" w:rsidRPr="008B108D" w:rsidRDefault="00D95F62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評審</w:t>
            </w:r>
            <w:r w:rsidR="00071C8C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意見</w:t>
            </w:r>
          </w:p>
          <w:p w14:paraId="2482CB54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(優點、缺點)</w:t>
            </w:r>
          </w:p>
        </w:tc>
      </w:tr>
      <w:tr w:rsidR="008B108D" w:rsidRPr="008B108D" w14:paraId="144DA08E" w14:textId="77777777" w:rsidTr="005B6B5C">
        <w:trPr>
          <w:trHeight w:val="532"/>
          <w:jc w:val="center"/>
        </w:trPr>
        <w:tc>
          <w:tcPr>
            <w:tcW w:w="3146" w:type="dxa"/>
            <w:vMerge/>
            <w:vAlign w:val="center"/>
          </w:tcPr>
          <w:p w14:paraId="650D9B54" w14:textId="77777777" w:rsidR="00071C8C" w:rsidRPr="008B108D" w:rsidRDefault="00071C8C" w:rsidP="005B6B5C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768" w:type="dxa"/>
            <w:vMerge/>
            <w:vAlign w:val="center"/>
          </w:tcPr>
          <w:p w14:paraId="560CDFF3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46F83F79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1057" w:type="dxa"/>
            <w:vAlign w:val="center"/>
          </w:tcPr>
          <w:p w14:paraId="3CA7E8C3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1058" w:type="dxa"/>
            <w:vAlign w:val="center"/>
          </w:tcPr>
          <w:p w14:paraId="1099589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2847" w:type="dxa"/>
            <w:vMerge/>
          </w:tcPr>
          <w:p w14:paraId="65E81A80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67663546" w14:textId="77777777" w:rsidTr="005B6B5C">
        <w:trPr>
          <w:trHeight w:val="1299"/>
          <w:jc w:val="center"/>
        </w:trPr>
        <w:tc>
          <w:tcPr>
            <w:tcW w:w="3146" w:type="dxa"/>
            <w:vAlign w:val="center"/>
          </w:tcPr>
          <w:p w14:paraId="63AC4BE6" w14:textId="71F90F9D" w:rsidR="00324B91" w:rsidRPr="008B108D" w:rsidRDefault="00071C8C" w:rsidP="005B6B5C">
            <w:pPr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一、</w:t>
            </w:r>
            <w:r w:rsidR="00324B91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服務建議書內容</w:t>
            </w:r>
          </w:p>
          <w:p w14:paraId="01152B53" w14:textId="409D0A98" w:rsidR="00071C8C" w:rsidRPr="008B108D" w:rsidRDefault="00071C8C" w:rsidP="005B6B5C">
            <w:pPr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1.</w:t>
            </w: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執行方式及內容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(提出</w:t>
            </w:r>
            <w:r w:rsidRPr="008B108D">
              <w:rPr>
                <w:rFonts w:ascii="標楷體" w:eastAsia="標楷體" w:hAnsi="標楷體" w:hint="eastAsia"/>
                <w:b/>
                <w:bCs/>
                <w:color w:val="auto"/>
                <w:sz w:val="28"/>
                <w:szCs w:val="28"/>
              </w:rPr>
              <w:t>預定搭乘航班行程表、交通安排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)</w:t>
            </w:r>
          </w:p>
          <w:p w14:paraId="242BCA6C" w14:textId="77777777" w:rsidR="00071C8C" w:rsidRPr="008B108D" w:rsidRDefault="00071C8C" w:rsidP="005B6B5C">
            <w:pPr>
              <w:adjustRightInd w:val="0"/>
              <w:snapToGrid w:val="0"/>
              <w:ind w:left="311" w:hangingChars="111" w:hanging="311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2.工作計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畫</w:t>
            </w:r>
            <w:r w:rsidRPr="008B108D">
              <w:rPr>
                <w:rFonts w:ascii="標楷體" w:eastAsia="標楷體" w:hAnsi="標楷體"/>
                <w:color w:val="auto"/>
                <w:sz w:val="28"/>
                <w:szCs w:val="28"/>
              </w:rPr>
              <w:t>及預定進度</w:t>
            </w:r>
          </w:p>
        </w:tc>
        <w:tc>
          <w:tcPr>
            <w:tcW w:w="768" w:type="dxa"/>
            <w:vAlign w:val="center"/>
          </w:tcPr>
          <w:p w14:paraId="3F015EB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40</w:t>
            </w:r>
          </w:p>
        </w:tc>
        <w:tc>
          <w:tcPr>
            <w:tcW w:w="1057" w:type="dxa"/>
            <w:vAlign w:val="center"/>
          </w:tcPr>
          <w:p w14:paraId="329B4A6A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0A82A20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508E67AB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22BDA6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1FD2FDEC" w14:textId="77777777" w:rsidTr="005B6B5C">
        <w:trPr>
          <w:trHeight w:val="718"/>
          <w:jc w:val="center"/>
        </w:trPr>
        <w:tc>
          <w:tcPr>
            <w:tcW w:w="3146" w:type="dxa"/>
            <w:vAlign w:val="center"/>
          </w:tcPr>
          <w:p w14:paraId="57169D71" w14:textId="77777777" w:rsidR="00071C8C" w:rsidRPr="008B108D" w:rsidRDefault="00071C8C" w:rsidP="005B6B5C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二、廠商能力及經驗</w:t>
            </w:r>
          </w:p>
        </w:tc>
        <w:tc>
          <w:tcPr>
            <w:tcW w:w="768" w:type="dxa"/>
            <w:vAlign w:val="center"/>
          </w:tcPr>
          <w:p w14:paraId="19A2CED2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30</w:t>
            </w:r>
          </w:p>
        </w:tc>
        <w:tc>
          <w:tcPr>
            <w:tcW w:w="1057" w:type="dxa"/>
            <w:vAlign w:val="center"/>
          </w:tcPr>
          <w:p w14:paraId="15E50ECE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0F75B760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32089CBE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F71E7B7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501AFD40" w14:textId="77777777" w:rsidTr="005B6B5C">
        <w:trPr>
          <w:trHeight w:val="700"/>
          <w:jc w:val="center"/>
        </w:trPr>
        <w:tc>
          <w:tcPr>
            <w:tcW w:w="3146" w:type="dxa"/>
            <w:vAlign w:val="center"/>
          </w:tcPr>
          <w:p w14:paraId="7C64012D" w14:textId="77777777" w:rsidR="00071C8C" w:rsidRPr="008B108D" w:rsidRDefault="00071C8C" w:rsidP="005B6B5C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三、經費合理性</w:t>
            </w:r>
          </w:p>
        </w:tc>
        <w:tc>
          <w:tcPr>
            <w:tcW w:w="768" w:type="dxa"/>
            <w:vAlign w:val="center"/>
          </w:tcPr>
          <w:p w14:paraId="238E0F44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20</w:t>
            </w:r>
          </w:p>
        </w:tc>
        <w:tc>
          <w:tcPr>
            <w:tcW w:w="1057" w:type="dxa"/>
            <w:vAlign w:val="center"/>
          </w:tcPr>
          <w:p w14:paraId="1BEC572E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54D95162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3013F5FE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08D0DF81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3FA4F700" w14:textId="77777777" w:rsidTr="005B6B5C">
        <w:trPr>
          <w:trHeight w:val="700"/>
          <w:jc w:val="center"/>
        </w:trPr>
        <w:tc>
          <w:tcPr>
            <w:tcW w:w="3146" w:type="dxa"/>
            <w:vAlign w:val="center"/>
          </w:tcPr>
          <w:p w14:paraId="36727297" w14:textId="77777777" w:rsidR="00071C8C" w:rsidRPr="008B108D" w:rsidRDefault="00071C8C" w:rsidP="005B6B5C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四、簡報及答</w:t>
            </w:r>
            <w:proofErr w:type="gramStart"/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  <w:lang w:val="zh-TW"/>
              </w:rPr>
              <w:t>詢</w:t>
            </w:r>
            <w:proofErr w:type="gramEnd"/>
          </w:p>
        </w:tc>
        <w:tc>
          <w:tcPr>
            <w:tcW w:w="768" w:type="dxa"/>
            <w:vAlign w:val="center"/>
          </w:tcPr>
          <w:p w14:paraId="5FA2EBBC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10</w:t>
            </w:r>
          </w:p>
        </w:tc>
        <w:tc>
          <w:tcPr>
            <w:tcW w:w="1057" w:type="dxa"/>
            <w:vAlign w:val="center"/>
          </w:tcPr>
          <w:p w14:paraId="083A862F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483A685B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03C23624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4CA3B6B4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1D202F54" w14:textId="77777777" w:rsidTr="005B6B5C">
        <w:trPr>
          <w:trHeight w:val="718"/>
          <w:jc w:val="center"/>
        </w:trPr>
        <w:tc>
          <w:tcPr>
            <w:tcW w:w="3146" w:type="dxa"/>
            <w:vAlign w:val="center"/>
          </w:tcPr>
          <w:p w14:paraId="36A48C2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得分合計</w:t>
            </w:r>
          </w:p>
        </w:tc>
        <w:tc>
          <w:tcPr>
            <w:tcW w:w="768" w:type="dxa"/>
            <w:vAlign w:val="center"/>
          </w:tcPr>
          <w:p w14:paraId="61A15CC7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100</w:t>
            </w:r>
          </w:p>
        </w:tc>
        <w:tc>
          <w:tcPr>
            <w:tcW w:w="1057" w:type="dxa"/>
            <w:vAlign w:val="center"/>
          </w:tcPr>
          <w:p w14:paraId="0671295F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3E4CC447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2212BC6C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43D352E7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0A711C9C" w14:textId="77777777" w:rsidTr="005B6B5C">
        <w:trPr>
          <w:trHeight w:val="718"/>
          <w:jc w:val="center"/>
        </w:trPr>
        <w:tc>
          <w:tcPr>
            <w:tcW w:w="3146" w:type="dxa"/>
            <w:vAlign w:val="center"/>
          </w:tcPr>
          <w:p w14:paraId="76C460F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</w:t>
            </w:r>
          </w:p>
        </w:tc>
        <w:tc>
          <w:tcPr>
            <w:tcW w:w="768" w:type="dxa"/>
            <w:vAlign w:val="center"/>
          </w:tcPr>
          <w:p w14:paraId="66C8A717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3ABF029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7" w:type="dxa"/>
            <w:vAlign w:val="center"/>
          </w:tcPr>
          <w:p w14:paraId="4CD2F72E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58" w:type="dxa"/>
            <w:vAlign w:val="center"/>
          </w:tcPr>
          <w:p w14:paraId="54616C83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847" w:type="dxa"/>
          </w:tcPr>
          <w:p w14:paraId="388CBE66" w14:textId="77777777" w:rsidR="00071C8C" w:rsidRPr="008B108D" w:rsidRDefault="00071C8C" w:rsidP="005B6B5C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706377" w:rsidRPr="008B108D" w14:paraId="7007E6EE" w14:textId="77777777" w:rsidTr="005B6B5C">
        <w:trPr>
          <w:trHeight w:val="3676"/>
          <w:jc w:val="center"/>
        </w:trPr>
        <w:tc>
          <w:tcPr>
            <w:tcW w:w="9933" w:type="dxa"/>
            <w:gridSpan w:val="6"/>
            <w:vAlign w:val="center"/>
          </w:tcPr>
          <w:p w14:paraId="30634013" w14:textId="799A0CE9" w:rsidR="00071C8C" w:rsidRPr="008B108D" w:rsidRDefault="00071C8C" w:rsidP="005B6B5C">
            <w:pPr>
              <w:pStyle w:val="af4"/>
              <w:adjustRightInd w:val="0"/>
              <w:snapToGrid w:val="0"/>
            </w:pPr>
            <w:r w:rsidRPr="008B108D">
              <w:rPr>
                <w:rFonts w:hint="eastAsia"/>
              </w:rPr>
              <w:t>備註：本人知悉</w:t>
            </w:r>
            <w:r w:rsidRPr="008B108D">
              <w:t>、並遵守「採購</w:t>
            </w:r>
            <w:r w:rsidR="00D95F62">
              <w:t>評審</w:t>
            </w:r>
            <w:r w:rsidRPr="008B108D">
              <w:t>委員會委員須知」</w:t>
            </w:r>
            <w:r w:rsidRPr="008B108D">
              <w:rPr>
                <w:rFonts w:hint="eastAsia"/>
              </w:rPr>
              <w:t>之</w:t>
            </w:r>
            <w:r w:rsidRPr="008B108D">
              <w:t>內容。</w:t>
            </w:r>
          </w:p>
          <w:p w14:paraId="6A9DE39B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hint="eastAsia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B4E564F" wp14:editId="3752059E">
                      <wp:simplePos x="0" y="0"/>
                      <wp:positionH relativeFrom="column">
                        <wp:posOffset>3636010</wp:posOffset>
                      </wp:positionH>
                      <wp:positionV relativeFrom="paragraph">
                        <wp:posOffset>73025</wp:posOffset>
                      </wp:positionV>
                      <wp:extent cx="2495550" cy="1953260"/>
                      <wp:effectExtent l="6350" t="8255" r="12700" b="10160"/>
                      <wp:wrapNone/>
                      <wp:docPr id="166031248" name="直線單箭頭接點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495550" cy="19532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AB9C3E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單箭頭接點 2" o:spid="_x0000_s1026" type="#_x0000_t32" style="position:absolute;margin-left:286.3pt;margin-top:5.75pt;width:196.5pt;height:153.8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"/>
                  </w:pict>
                </mc:Fallback>
              </mc:AlternateContent>
            </w:r>
            <w:r w:rsidRPr="008B108D">
              <w:rPr>
                <w:rFonts w:hint="eastAsia"/>
                <w:noProof/>
                <w:color w:val="auto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0AE4E0C" wp14:editId="19F4FF6C">
                      <wp:simplePos x="0" y="0"/>
                      <wp:positionH relativeFrom="column">
                        <wp:posOffset>3587750</wp:posOffset>
                      </wp:positionH>
                      <wp:positionV relativeFrom="paragraph">
                        <wp:posOffset>46990</wp:posOffset>
                      </wp:positionV>
                      <wp:extent cx="2588895" cy="2001520"/>
                      <wp:effectExtent l="0" t="1270" r="0" b="0"/>
                      <wp:wrapNone/>
                      <wp:docPr id="648121794" name="矩形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8895" cy="2001520"/>
                              </a:xfrm>
                              <a:prstGeom prst="rect">
                                <a:avLst/>
                              </a:prstGeom>
                              <a:pattFill prst="pct50">
                                <a:fgClr>
                                  <a:srgbClr val="5A5A5A"/>
                                </a:fgClr>
                                <a:bgClr>
                                  <a:srgbClr val="FFFFFF"/>
                                </a:bgClr>
                              </a:patt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11E677" id="矩形 1" o:spid="_x0000_s1026" style="position:absolute;margin-left:282.5pt;margin-top:3.7pt;width:203.85pt;height:157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" fillcolor="#5a5a5a" stroked="f">
                      <v:fill r:id="rId7" o:title="" type="pattern"/>
                    </v:rect>
                  </w:pict>
                </mc:Fallback>
              </mc:AlternateContent>
            </w:r>
          </w:p>
          <w:p w14:paraId="46318ED2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  <w:p w14:paraId="7640DC23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  <w:p w14:paraId="314A205A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  <w:p w14:paraId="03C7FD6F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  <w:p w14:paraId="2A522B8C" w14:textId="77777777" w:rsidR="00071C8C" w:rsidRPr="008B108D" w:rsidRDefault="00071C8C" w:rsidP="005B6B5C">
            <w:pPr>
              <w:adjustRightInd w:val="0"/>
              <w:snapToGrid w:val="0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  <w:p w14:paraId="2D5D5162" w14:textId="42B33279" w:rsidR="00071C8C" w:rsidRPr="008B108D" w:rsidRDefault="00071C8C" w:rsidP="005B6B5C">
            <w:pPr>
              <w:pStyle w:val="af4"/>
              <w:adjustRightInd w:val="0"/>
              <w:snapToGrid w:val="0"/>
            </w:pPr>
            <w:r w:rsidRPr="008B108D">
              <w:rPr>
                <w:rFonts w:hint="eastAsia"/>
              </w:rPr>
              <w:t xml:space="preserve">　　　　　　　　　　　　　</w:t>
            </w:r>
            <w:r w:rsidR="00D95F62">
              <w:rPr>
                <w:rFonts w:hint="eastAsia"/>
              </w:rPr>
              <w:t>評審</w:t>
            </w:r>
            <w:r w:rsidRPr="008B108D">
              <w:rPr>
                <w:rFonts w:hint="eastAsia"/>
              </w:rPr>
              <w:t>委員簽名：</w:t>
            </w:r>
          </w:p>
        </w:tc>
      </w:tr>
    </w:tbl>
    <w:p w14:paraId="7A33197D" w14:textId="77777777" w:rsidR="00071C8C" w:rsidRPr="008B108D" w:rsidRDefault="00071C8C" w:rsidP="00071C8C">
      <w:pPr>
        <w:rPr>
          <w:vanish/>
          <w:color w:val="auto"/>
        </w:rPr>
      </w:pPr>
    </w:p>
    <w:p w14:paraId="0E3A2199" w14:textId="77777777" w:rsidR="003D2F84" w:rsidRDefault="00071C8C" w:rsidP="008B108D">
      <w:pPr>
        <w:adjustRightInd w:val="0"/>
        <w:snapToGrid w:val="0"/>
        <w:ind w:leftChars="118" w:left="188" w:rightChars="115" w:right="183"/>
        <w:jc w:val="both"/>
        <w:rPr>
          <w:rFonts w:ascii="標楷體" w:eastAsia="標楷體" w:hAnsi="標楷體"/>
          <w:b/>
          <w:color w:val="auto"/>
          <w:kern w:val="16"/>
          <w:sz w:val="32"/>
          <w:szCs w:val="32"/>
        </w:rPr>
      </w:pPr>
      <w:r w:rsidRPr="008B108D">
        <w:rPr>
          <w:rFonts w:ascii="標楷體" w:eastAsia="標楷體" w:hAnsi="標楷體"/>
          <w:color w:val="auto"/>
          <w:sz w:val="32"/>
          <w:szCs w:val="32"/>
        </w:rPr>
        <w:br w:type="page"/>
      </w:r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lastRenderedPageBreak/>
        <w:t>中華民國舉重協會辦理</w:t>
      </w:r>
      <w:proofErr w:type="gramStart"/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t>115</w:t>
      </w:r>
      <w:proofErr w:type="gramEnd"/>
      <w:r w:rsidR="00777380" w:rsidRPr="00777380">
        <w:rPr>
          <w:rFonts w:ascii="標楷體" w:eastAsia="標楷體" w:hint="eastAsia"/>
          <w:b/>
          <w:color w:val="3333FF"/>
          <w:sz w:val="32"/>
          <w:szCs w:val="32"/>
        </w:rPr>
        <w:t>年度「2028年洛杉磯奧運會」及「備戰奧林匹克運動會」代表隊參加卡達奧運資格賽機票採購案</w:t>
      </w:r>
      <w:r w:rsidR="00D95F62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評審</w:t>
      </w:r>
      <w:r w:rsidRPr="008B108D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委員</w:t>
      </w:r>
      <w:r w:rsidR="00D95F62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評審</w:t>
      </w:r>
      <w:r w:rsidRPr="008B108D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總表</w:t>
      </w:r>
    </w:p>
    <w:p w14:paraId="0666B83B" w14:textId="138C7390" w:rsidR="00071C8C" w:rsidRPr="008B108D" w:rsidRDefault="00071C8C" w:rsidP="008B108D">
      <w:pPr>
        <w:adjustRightInd w:val="0"/>
        <w:snapToGrid w:val="0"/>
        <w:ind w:leftChars="118" w:left="188" w:rightChars="115" w:right="183"/>
        <w:jc w:val="both"/>
        <w:rPr>
          <w:rFonts w:ascii="標楷體" w:eastAsia="標楷體" w:hAnsi="標楷體"/>
          <w:b/>
          <w:color w:val="auto"/>
          <w:kern w:val="16"/>
          <w:sz w:val="16"/>
          <w:szCs w:val="16"/>
        </w:rPr>
      </w:pPr>
      <w:r w:rsidRPr="008B108D">
        <w:rPr>
          <w:rFonts w:ascii="標楷體" w:eastAsia="標楷體" w:hAnsi="標楷體" w:hint="eastAsia"/>
          <w:b/>
          <w:color w:val="auto"/>
          <w:kern w:val="16"/>
          <w:sz w:val="32"/>
          <w:szCs w:val="32"/>
        </w:rPr>
        <w:t>（適用於序位法）</w:t>
      </w:r>
    </w:p>
    <w:p w14:paraId="2DB670B3" w14:textId="4F61F63C" w:rsidR="00071C8C" w:rsidRPr="008B108D" w:rsidRDefault="00071C8C" w:rsidP="002919E2">
      <w:pPr>
        <w:adjustRightInd w:val="0"/>
        <w:snapToGrid w:val="0"/>
        <w:ind w:leftChars="-186" w:left="-296" w:rightChars="115" w:right="183"/>
        <w:jc w:val="right"/>
        <w:rPr>
          <w:rFonts w:ascii="標楷體" w:eastAsia="標楷體" w:hAnsi="標楷體"/>
          <w:color w:val="auto"/>
          <w:sz w:val="30"/>
          <w:szCs w:val="30"/>
        </w:rPr>
      </w:pPr>
      <w:r w:rsidRPr="008B108D">
        <w:rPr>
          <w:rFonts w:ascii="標楷體" w:eastAsia="標楷體" w:hAnsi="標楷體" w:hint="eastAsia"/>
          <w:color w:val="auto"/>
          <w:sz w:val="30"/>
          <w:szCs w:val="30"/>
        </w:rPr>
        <w:t>日期：  年  月  日</w:t>
      </w:r>
    </w:p>
    <w:tbl>
      <w:tblPr>
        <w:tblW w:w="9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9"/>
        <w:gridCol w:w="1587"/>
        <w:gridCol w:w="551"/>
        <w:gridCol w:w="769"/>
        <w:gridCol w:w="300"/>
        <w:gridCol w:w="676"/>
        <w:gridCol w:w="393"/>
        <w:gridCol w:w="950"/>
        <w:gridCol w:w="119"/>
        <w:gridCol w:w="868"/>
        <w:gridCol w:w="201"/>
        <w:gridCol w:w="1069"/>
        <w:gridCol w:w="79"/>
        <w:gridCol w:w="990"/>
      </w:tblGrid>
      <w:tr w:rsidR="008B108D" w:rsidRPr="008B108D" w14:paraId="0CB6B980" w14:textId="77777777" w:rsidTr="005B6B5C">
        <w:trPr>
          <w:cantSplit/>
          <w:trHeight w:hRule="exact" w:val="510"/>
          <w:jc w:val="center"/>
        </w:trPr>
        <w:tc>
          <w:tcPr>
            <w:tcW w:w="2656" w:type="dxa"/>
            <w:gridSpan w:val="2"/>
          </w:tcPr>
          <w:p w14:paraId="4B0E3E85" w14:textId="77777777" w:rsidR="00071C8C" w:rsidRPr="008B108D" w:rsidRDefault="00071C8C" w:rsidP="009C4A9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廠商編號</w:t>
            </w:r>
          </w:p>
        </w:tc>
        <w:tc>
          <w:tcPr>
            <w:tcW w:w="2296" w:type="dxa"/>
            <w:gridSpan w:val="4"/>
            <w:vAlign w:val="center"/>
          </w:tcPr>
          <w:p w14:paraId="7C8156B2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2330" w:type="dxa"/>
            <w:gridSpan w:val="4"/>
            <w:vAlign w:val="center"/>
          </w:tcPr>
          <w:p w14:paraId="08E7D77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2339" w:type="dxa"/>
            <w:gridSpan w:val="4"/>
            <w:vAlign w:val="center"/>
          </w:tcPr>
          <w:p w14:paraId="414199D1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3</w:t>
            </w:r>
          </w:p>
        </w:tc>
      </w:tr>
      <w:tr w:rsidR="008B108D" w:rsidRPr="008B108D" w14:paraId="19424C68" w14:textId="77777777" w:rsidTr="005B6B5C">
        <w:trPr>
          <w:cantSplit/>
          <w:trHeight w:val="598"/>
          <w:jc w:val="center"/>
        </w:trPr>
        <w:tc>
          <w:tcPr>
            <w:tcW w:w="2656" w:type="dxa"/>
            <w:gridSpan w:val="2"/>
            <w:vMerge w:val="restart"/>
            <w:tcBorders>
              <w:tl2br w:val="single" w:sz="4" w:space="0" w:color="auto"/>
            </w:tcBorders>
          </w:tcPr>
          <w:p w14:paraId="58F71D6B" w14:textId="77777777" w:rsidR="00071C8C" w:rsidRPr="008B108D" w:rsidRDefault="00071C8C" w:rsidP="005B6B5C">
            <w:pPr>
              <w:spacing w:afterLines="100" w:after="240" w:line="440" w:lineRule="exact"/>
              <w:jc w:val="righ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廠商名稱</w:t>
            </w:r>
          </w:p>
          <w:p w14:paraId="1B307B5F" w14:textId="36CC95CD" w:rsidR="00071C8C" w:rsidRPr="008B108D" w:rsidRDefault="00D95F62" w:rsidP="005B6B5C">
            <w:pPr>
              <w:spacing w:line="44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評審</w:t>
            </w:r>
            <w:r w:rsidR="00071C8C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委員</w:t>
            </w:r>
          </w:p>
        </w:tc>
        <w:tc>
          <w:tcPr>
            <w:tcW w:w="2296" w:type="dxa"/>
            <w:gridSpan w:val="4"/>
          </w:tcPr>
          <w:p w14:paraId="2DF9BBC3" w14:textId="17494CA9" w:rsidR="00071C8C" w:rsidRPr="008B108D" w:rsidRDefault="00071C8C" w:rsidP="005B6B5C">
            <w:pPr>
              <w:pStyle w:val="22"/>
              <w:adjustRightInd/>
              <w:spacing w:line="440" w:lineRule="exact"/>
              <w:textAlignment w:val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0" w:type="dxa"/>
            <w:gridSpan w:val="4"/>
          </w:tcPr>
          <w:p w14:paraId="60A4EFEB" w14:textId="77777777" w:rsidR="00071C8C" w:rsidRPr="008B108D" w:rsidRDefault="00071C8C" w:rsidP="005B6B5C">
            <w:pPr>
              <w:spacing w:line="44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9" w:type="dxa"/>
            <w:gridSpan w:val="4"/>
          </w:tcPr>
          <w:p w14:paraId="32950089" w14:textId="77777777" w:rsidR="00071C8C" w:rsidRPr="008B108D" w:rsidRDefault="00071C8C" w:rsidP="005B6B5C">
            <w:pPr>
              <w:spacing w:line="440" w:lineRule="exact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37AFBEC0" w14:textId="77777777" w:rsidTr="005B6B5C">
        <w:trPr>
          <w:cantSplit/>
          <w:trHeight w:val="596"/>
          <w:jc w:val="center"/>
        </w:trPr>
        <w:tc>
          <w:tcPr>
            <w:tcW w:w="2656" w:type="dxa"/>
            <w:gridSpan w:val="2"/>
            <w:vMerge/>
            <w:tcBorders>
              <w:tl2br w:val="single" w:sz="4" w:space="0" w:color="auto"/>
            </w:tcBorders>
          </w:tcPr>
          <w:p w14:paraId="1F79F3F2" w14:textId="77777777" w:rsidR="00071C8C" w:rsidRPr="008B108D" w:rsidRDefault="00071C8C" w:rsidP="005B6B5C">
            <w:pPr>
              <w:spacing w:line="440" w:lineRule="exact"/>
              <w:rPr>
                <w:rFonts w:ascii="標楷體" w:eastAsia="標楷體" w:hAnsi="標楷體"/>
                <w:noProof/>
                <w:color w:val="auto"/>
                <w:sz w:val="28"/>
                <w:szCs w:val="28"/>
              </w:rPr>
            </w:pPr>
          </w:p>
        </w:tc>
        <w:tc>
          <w:tcPr>
            <w:tcW w:w="1320" w:type="dxa"/>
            <w:gridSpan w:val="2"/>
          </w:tcPr>
          <w:p w14:paraId="24904D4D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得分加總</w:t>
            </w:r>
          </w:p>
        </w:tc>
        <w:tc>
          <w:tcPr>
            <w:tcW w:w="976" w:type="dxa"/>
            <w:gridSpan w:val="2"/>
          </w:tcPr>
          <w:p w14:paraId="4EF25A43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</w:t>
            </w:r>
          </w:p>
        </w:tc>
        <w:tc>
          <w:tcPr>
            <w:tcW w:w="1343" w:type="dxa"/>
            <w:gridSpan w:val="2"/>
          </w:tcPr>
          <w:p w14:paraId="427DADA2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得分加總</w:t>
            </w:r>
          </w:p>
        </w:tc>
        <w:tc>
          <w:tcPr>
            <w:tcW w:w="987" w:type="dxa"/>
            <w:gridSpan w:val="2"/>
          </w:tcPr>
          <w:p w14:paraId="6A7AEBE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</w:t>
            </w:r>
          </w:p>
        </w:tc>
        <w:tc>
          <w:tcPr>
            <w:tcW w:w="1349" w:type="dxa"/>
            <w:gridSpan w:val="3"/>
          </w:tcPr>
          <w:p w14:paraId="08B8E4C6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得分加總</w:t>
            </w:r>
          </w:p>
        </w:tc>
        <w:tc>
          <w:tcPr>
            <w:tcW w:w="990" w:type="dxa"/>
          </w:tcPr>
          <w:p w14:paraId="382D29F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</w:t>
            </w:r>
          </w:p>
        </w:tc>
      </w:tr>
      <w:tr w:rsidR="008B108D" w:rsidRPr="008B108D" w14:paraId="48CC105E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6C35934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1</w:t>
            </w:r>
          </w:p>
        </w:tc>
        <w:tc>
          <w:tcPr>
            <w:tcW w:w="1320" w:type="dxa"/>
            <w:gridSpan w:val="2"/>
            <w:vAlign w:val="center"/>
          </w:tcPr>
          <w:p w14:paraId="5E61031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4AC01E43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4755BDD1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3F5FCDB9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59640108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6C886D0A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4CE49D71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579CCA2D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2</w:t>
            </w:r>
          </w:p>
        </w:tc>
        <w:tc>
          <w:tcPr>
            <w:tcW w:w="1320" w:type="dxa"/>
            <w:gridSpan w:val="2"/>
            <w:vAlign w:val="center"/>
          </w:tcPr>
          <w:p w14:paraId="35050CFF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1DD054A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5C4C3F1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741E416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47C10981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53966D1C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537569BB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7978E2D2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3</w:t>
            </w:r>
          </w:p>
        </w:tc>
        <w:tc>
          <w:tcPr>
            <w:tcW w:w="1320" w:type="dxa"/>
            <w:gridSpan w:val="2"/>
            <w:vAlign w:val="center"/>
          </w:tcPr>
          <w:p w14:paraId="2DA28C46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4FEC282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31CE42E1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50E8873B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0398C5F1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6EE6A6C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656ECF56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5A66031F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4</w:t>
            </w:r>
          </w:p>
        </w:tc>
        <w:tc>
          <w:tcPr>
            <w:tcW w:w="1320" w:type="dxa"/>
            <w:gridSpan w:val="2"/>
            <w:vAlign w:val="center"/>
          </w:tcPr>
          <w:p w14:paraId="1692B473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152160B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3C891F02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73775C3A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451A085E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12BFDC30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1F0327BA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6715156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5</w:t>
            </w:r>
          </w:p>
        </w:tc>
        <w:tc>
          <w:tcPr>
            <w:tcW w:w="1320" w:type="dxa"/>
            <w:gridSpan w:val="2"/>
            <w:vAlign w:val="center"/>
          </w:tcPr>
          <w:p w14:paraId="2EE2A6E6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14:paraId="48298BEA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3" w:type="dxa"/>
            <w:gridSpan w:val="2"/>
            <w:vAlign w:val="center"/>
          </w:tcPr>
          <w:p w14:paraId="7CE958FC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87" w:type="dxa"/>
            <w:gridSpan w:val="2"/>
            <w:vAlign w:val="center"/>
          </w:tcPr>
          <w:p w14:paraId="1F07B89B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349" w:type="dxa"/>
            <w:gridSpan w:val="3"/>
            <w:vAlign w:val="center"/>
          </w:tcPr>
          <w:p w14:paraId="0641CBEF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990" w:type="dxa"/>
            <w:vAlign w:val="center"/>
          </w:tcPr>
          <w:p w14:paraId="2539371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740792B6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63F4AB69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廠商標價</w:t>
            </w:r>
          </w:p>
        </w:tc>
        <w:tc>
          <w:tcPr>
            <w:tcW w:w="2296" w:type="dxa"/>
            <w:gridSpan w:val="4"/>
            <w:vAlign w:val="center"/>
          </w:tcPr>
          <w:p w14:paraId="3C60BA3B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65D5302A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vAlign w:val="center"/>
          </w:tcPr>
          <w:p w14:paraId="3EA5A714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1BE05CF6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61945843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總評分/平均總評分</w:t>
            </w:r>
          </w:p>
        </w:tc>
        <w:tc>
          <w:tcPr>
            <w:tcW w:w="2296" w:type="dxa"/>
            <w:gridSpan w:val="4"/>
            <w:vAlign w:val="center"/>
          </w:tcPr>
          <w:p w14:paraId="130ADDD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22ECDF8A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vAlign w:val="center"/>
          </w:tcPr>
          <w:p w14:paraId="74487C9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54E17BA5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095B1486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序位和(序位合計)</w:t>
            </w:r>
          </w:p>
        </w:tc>
        <w:tc>
          <w:tcPr>
            <w:tcW w:w="2296" w:type="dxa"/>
            <w:gridSpan w:val="4"/>
            <w:vAlign w:val="center"/>
          </w:tcPr>
          <w:p w14:paraId="062F134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57033FEB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vAlign w:val="center"/>
          </w:tcPr>
          <w:p w14:paraId="32B7EBE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20447060" w14:textId="77777777" w:rsidTr="005B6B5C">
        <w:trPr>
          <w:cantSplit/>
          <w:trHeight w:hRule="exact" w:val="567"/>
          <w:jc w:val="center"/>
        </w:trPr>
        <w:tc>
          <w:tcPr>
            <w:tcW w:w="2656" w:type="dxa"/>
            <w:gridSpan w:val="2"/>
            <w:vAlign w:val="center"/>
          </w:tcPr>
          <w:p w14:paraId="69513F68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序位名次</w:t>
            </w:r>
          </w:p>
        </w:tc>
        <w:tc>
          <w:tcPr>
            <w:tcW w:w="2296" w:type="dxa"/>
            <w:gridSpan w:val="4"/>
            <w:vAlign w:val="center"/>
          </w:tcPr>
          <w:p w14:paraId="6CFA6A25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0" w:type="dxa"/>
            <w:gridSpan w:val="4"/>
            <w:vAlign w:val="center"/>
          </w:tcPr>
          <w:p w14:paraId="5DC706D3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339" w:type="dxa"/>
            <w:gridSpan w:val="4"/>
            <w:vAlign w:val="center"/>
          </w:tcPr>
          <w:p w14:paraId="375DB062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8B108D" w:rsidRPr="008B108D" w14:paraId="1A62F346" w14:textId="77777777" w:rsidTr="009C4A90">
        <w:trPr>
          <w:cantSplit/>
          <w:trHeight w:val="575"/>
          <w:jc w:val="center"/>
        </w:trPr>
        <w:tc>
          <w:tcPr>
            <w:tcW w:w="1069" w:type="dxa"/>
            <w:vMerge w:val="restart"/>
            <w:tcBorders>
              <w:right w:val="single" w:sz="4" w:space="0" w:color="auto"/>
            </w:tcBorders>
            <w:vAlign w:val="center"/>
          </w:tcPr>
          <w:p w14:paraId="7C97E55E" w14:textId="2991BFE5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全部</w:t>
            </w:r>
            <w:r w:rsidR="00D95F62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委員</w:t>
            </w:r>
          </w:p>
        </w:tc>
        <w:tc>
          <w:tcPr>
            <w:tcW w:w="2138" w:type="dxa"/>
            <w:gridSpan w:val="2"/>
            <w:tcBorders>
              <w:left w:val="single" w:sz="4" w:space="0" w:color="auto"/>
            </w:tcBorders>
            <w:vAlign w:val="center"/>
          </w:tcPr>
          <w:p w14:paraId="6A4746D3" w14:textId="4264DDF7" w:rsidR="00071C8C" w:rsidRPr="008B108D" w:rsidRDefault="00071C8C" w:rsidP="009C4A90">
            <w:pPr>
              <w:pBdr>
                <w:left w:val="single" w:sz="4" w:space="1" w:color="auto"/>
              </w:pBd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姓</w:t>
            </w:r>
            <w:r w:rsidR="00AB2A93"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 xml:space="preserve">  </w:t>
            </w: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名</w:t>
            </w:r>
          </w:p>
        </w:tc>
        <w:tc>
          <w:tcPr>
            <w:tcW w:w="1069" w:type="dxa"/>
            <w:gridSpan w:val="2"/>
            <w:vAlign w:val="center"/>
          </w:tcPr>
          <w:p w14:paraId="4B74FA46" w14:textId="5A756EA4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61B21F4D" w14:textId="76FCC744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0967BEF1" w14:textId="1D2030CC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6C14E197" w14:textId="77629CA4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vAlign w:val="center"/>
          </w:tcPr>
          <w:p w14:paraId="781F46FA" w14:textId="6864A032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62F2DF07" w14:textId="77777777" w:rsidR="00071C8C" w:rsidRPr="008B108D" w:rsidRDefault="00071C8C" w:rsidP="005B6B5C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AB4A50" w:rsidRPr="008B108D" w14:paraId="31A6486E" w14:textId="77777777" w:rsidTr="009C4A90">
        <w:trPr>
          <w:cantSplit/>
          <w:trHeight w:val="575"/>
          <w:jc w:val="center"/>
        </w:trPr>
        <w:tc>
          <w:tcPr>
            <w:tcW w:w="1069" w:type="dxa"/>
            <w:vMerge/>
            <w:tcBorders>
              <w:right w:val="single" w:sz="4" w:space="0" w:color="auto"/>
            </w:tcBorders>
            <w:vAlign w:val="center"/>
          </w:tcPr>
          <w:p w14:paraId="611B9533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138" w:type="dxa"/>
            <w:gridSpan w:val="2"/>
            <w:tcBorders>
              <w:left w:val="single" w:sz="4" w:space="0" w:color="auto"/>
            </w:tcBorders>
            <w:vAlign w:val="center"/>
          </w:tcPr>
          <w:p w14:paraId="7A37BE62" w14:textId="5ECFFC0E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職  業</w:t>
            </w:r>
          </w:p>
        </w:tc>
        <w:tc>
          <w:tcPr>
            <w:tcW w:w="1069" w:type="dxa"/>
            <w:gridSpan w:val="2"/>
            <w:vAlign w:val="center"/>
          </w:tcPr>
          <w:p w14:paraId="478FB547" w14:textId="5163B4C9" w:rsidR="00AB4A50" w:rsidRPr="001338F3" w:rsidRDefault="00AB4A50" w:rsidP="00AB4A5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體育從業</w:t>
            </w:r>
          </w:p>
        </w:tc>
        <w:tc>
          <w:tcPr>
            <w:tcW w:w="1069" w:type="dxa"/>
            <w:gridSpan w:val="2"/>
            <w:vAlign w:val="center"/>
          </w:tcPr>
          <w:p w14:paraId="6F2A5269" w14:textId="5101A700" w:rsidR="00AB4A50" w:rsidRPr="001338F3" w:rsidRDefault="00AB4A50" w:rsidP="00AB4A5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體育從業</w:t>
            </w:r>
          </w:p>
        </w:tc>
        <w:tc>
          <w:tcPr>
            <w:tcW w:w="1069" w:type="dxa"/>
            <w:gridSpan w:val="2"/>
            <w:vAlign w:val="center"/>
          </w:tcPr>
          <w:p w14:paraId="45A87C62" w14:textId="5015C19C" w:rsidR="00AB4A50" w:rsidRPr="001338F3" w:rsidRDefault="00AB4A50" w:rsidP="00AB4A5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體育從業</w:t>
            </w:r>
          </w:p>
        </w:tc>
        <w:tc>
          <w:tcPr>
            <w:tcW w:w="1069" w:type="dxa"/>
            <w:gridSpan w:val="2"/>
            <w:vAlign w:val="center"/>
          </w:tcPr>
          <w:p w14:paraId="6BB8875A" w14:textId="48968154" w:rsidR="00AB4A50" w:rsidRPr="00AB4A50" w:rsidRDefault="00AB4A50" w:rsidP="00AB4A5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體育從業</w:t>
            </w:r>
          </w:p>
        </w:tc>
        <w:tc>
          <w:tcPr>
            <w:tcW w:w="1069" w:type="dxa"/>
            <w:vAlign w:val="center"/>
          </w:tcPr>
          <w:p w14:paraId="212D7A0A" w14:textId="15D05D2E" w:rsidR="00AB4A50" w:rsidRPr="00AB4A50" w:rsidRDefault="00AB4A50" w:rsidP="00AB4A50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>
              <w:rPr>
                <w:rFonts w:ascii="標楷體" w:eastAsia="標楷體" w:hAnsi="標楷體" w:cs="新細明體" w:hint="eastAsia"/>
                <w:kern w:val="0"/>
              </w:rPr>
              <w:t>體育從業</w:t>
            </w:r>
          </w:p>
        </w:tc>
        <w:tc>
          <w:tcPr>
            <w:tcW w:w="1069" w:type="dxa"/>
            <w:gridSpan w:val="2"/>
            <w:vAlign w:val="center"/>
          </w:tcPr>
          <w:p w14:paraId="68AF8C4D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AB4A50" w:rsidRPr="008B108D" w14:paraId="27DBD7EA" w14:textId="77777777" w:rsidTr="009C4A90">
        <w:trPr>
          <w:cantSplit/>
          <w:trHeight w:val="575"/>
          <w:jc w:val="center"/>
        </w:trPr>
        <w:tc>
          <w:tcPr>
            <w:tcW w:w="1069" w:type="dxa"/>
            <w:vMerge/>
            <w:tcBorders>
              <w:right w:val="single" w:sz="4" w:space="0" w:color="auto"/>
            </w:tcBorders>
            <w:vAlign w:val="center"/>
          </w:tcPr>
          <w:p w14:paraId="5335715C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2138" w:type="dxa"/>
            <w:gridSpan w:val="2"/>
            <w:tcBorders>
              <w:left w:val="single" w:sz="4" w:space="0" w:color="auto"/>
            </w:tcBorders>
            <w:vAlign w:val="center"/>
          </w:tcPr>
          <w:p w14:paraId="444AC89D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出席或缺席</w:t>
            </w:r>
          </w:p>
        </w:tc>
        <w:tc>
          <w:tcPr>
            <w:tcW w:w="1069" w:type="dxa"/>
            <w:gridSpan w:val="2"/>
            <w:vAlign w:val="center"/>
          </w:tcPr>
          <w:p w14:paraId="03FF01FC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68FBD6F1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2071D6CF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4A4A9552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vAlign w:val="center"/>
          </w:tcPr>
          <w:p w14:paraId="2A4F47A0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  <w:tc>
          <w:tcPr>
            <w:tcW w:w="1069" w:type="dxa"/>
            <w:gridSpan w:val="2"/>
            <w:vAlign w:val="center"/>
          </w:tcPr>
          <w:p w14:paraId="3E7BA0FD" w14:textId="77777777" w:rsidR="00AB4A50" w:rsidRPr="008B108D" w:rsidRDefault="00AB4A50" w:rsidP="00AB4A50">
            <w:pPr>
              <w:spacing w:line="440" w:lineRule="exact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</w:p>
        </w:tc>
      </w:tr>
      <w:tr w:rsidR="00AB4A50" w:rsidRPr="008B108D" w14:paraId="1549AD98" w14:textId="77777777" w:rsidTr="005B6B5C">
        <w:trPr>
          <w:cantSplit/>
          <w:trHeight w:hRule="exact" w:val="2114"/>
          <w:jc w:val="center"/>
        </w:trPr>
        <w:tc>
          <w:tcPr>
            <w:tcW w:w="2656" w:type="dxa"/>
            <w:gridSpan w:val="2"/>
            <w:vAlign w:val="center"/>
          </w:tcPr>
          <w:p w14:paraId="37F6E2DB" w14:textId="77777777" w:rsidR="00AB4A50" w:rsidRPr="008B108D" w:rsidRDefault="00AB4A50" w:rsidP="00AB4A50">
            <w:pPr>
              <w:snapToGrid w:val="0"/>
              <w:jc w:val="center"/>
              <w:rPr>
                <w:rFonts w:ascii="標楷體" w:eastAsia="標楷體" w:hAnsi="標楷體"/>
                <w:color w:val="auto"/>
                <w:sz w:val="28"/>
                <w:szCs w:val="28"/>
              </w:rPr>
            </w:pPr>
            <w:r w:rsidRPr="008B108D">
              <w:rPr>
                <w:rFonts w:ascii="標楷體" w:eastAsia="標楷體" w:hAnsi="標楷體" w:hint="eastAsia"/>
                <w:color w:val="auto"/>
                <w:sz w:val="28"/>
                <w:szCs w:val="28"/>
              </w:rPr>
              <w:t>其他記事</w:t>
            </w:r>
          </w:p>
        </w:tc>
        <w:tc>
          <w:tcPr>
            <w:tcW w:w="6965" w:type="dxa"/>
            <w:gridSpan w:val="12"/>
            <w:vAlign w:val="center"/>
          </w:tcPr>
          <w:p w14:paraId="1569C3E7" w14:textId="10568292" w:rsidR="00AB4A50" w:rsidRPr="008B108D" w:rsidRDefault="00AB4A50" w:rsidP="00AB4A50">
            <w:pPr>
              <w:snapToGrid w:val="0"/>
              <w:ind w:left="240" w:hangingChars="100" w:hanging="240"/>
              <w:rPr>
                <w:rFonts w:ascii="標楷體" w:eastAsia="標楷體" w:hAnsi="標楷體"/>
                <w:color w:val="auto"/>
              </w:rPr>
            </w:pPr>
            <w:r w:rsidRPr="008B108D">
              <w:rPr>
                <w:rFonts w:ascii="標楷體" w:eastAsia="標楷體" w:hAnsi="標楷體" w:hint="eastAsia"/>
                <w:color w:val="auto"/>
              </w:rPr>
              <w:t>1.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委員是否先就各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項目、受評廠商資料及工作小組初審意見，</w:t>
            </w:r>
            <w:proofErr w:type="gramStart"/>
            <w:r w:rsidRPr="008B108D">
              <w:rPr>
                <w:rFonts w:ascii="標楷體" w:eastAsia="標楷體" w:hAnsi="標楷體" w:hint="eastAsia"/>
                <w:color w:val="auto"/>
              </w:rPr>
              <w:t>經逐項</w:t>
            </w:r>
            <w:proofErr w:type="gramEnd"/>
            <w:r w:rsidRPr="008B108D">
              <w:rPr>
                <w:rFonts w:ascii="標楷體" w:eastAsia="標楷體" w:hAnsi="標楷體" w:hint="eastAsia"/>
                <w:color w:val="auto"/>
              </w:rPr>
              <w:t>討論後，再予評分：</w:t>
            </w:r>
          </w:p>
          <w:p w14:paraId="158D2E51" w14:textId="4A155E09" w:rsidR="00AB4A50" w:rsidRPr="008B108D" w:rsidRDefault="00AB4A50" w:rsidP="00AB4A50">
            <w:pPr>
              <w:snapToGrid w:val="0"/>
              <w:rPr>
                <w:rFonts w:ascii="標楷體" w:eastAsia="標楷體" w:hAnsi="標楷體"/>
                <w:color w:val="auto"/>
              </w:rPr>
            </w:pPr>
            <w:r w:rsidRPr="008B108D">
              <w:rPr>
                <w:rFonts w:ascii="標楷體" w:eastAsia="標楷體" w:hAnsi="標楷體" w:hint="eastAsia"/>
                <w:color w:val="auto"/>
              </w:rPr>
              <w:t>2.不同委員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結果有無明顯差異情形（如有，其情形及處置）：</w:t>
            </w:r>
          </w:p>
          <w:p w14:paraId="64369225" w14:textId="398EA07C" w:rsidR="00AB4A50" w:rsidRPr="008B108D" w:rsidRDefault="00AB4A50" w:rsidP="00AB4A50">
            <w:pPr>
              <w:snapToGrid w:val="0"/>
              <w:ind w:left="247" w:hangingChars="103" w:hanging="247"/>
              <w:rPr>
                <w:rFonts w:ascii="標楷體" w:eastAsia="標楷體" w:hAnsi="標楷體"/>
                <w:color w:val="auto"/>
              </w:rPr>
            </w:pPr>
            <w:r w:rsidRPr="008B108D">
              <w:rPr>
                <w:rFonts w:ascii="標楷體" w:eastAsia="標楷體" w:hAnsi="標楷體" w:hint="eastAsia"/>
                <w:color w:val="auto"/>
              </w:rPr>
              <w:t>3.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委員會或個別委員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結果與工作小組初審意見有無差異情形（如有，其情形及處置）：</w:t>
            </w:r>
          </w:p>
          <w:p w14:paraId="1C91828A" w14:textId="7C0C7784" w:rsidR="00AB4A50" w:rsidRPr="008B108D" w:rsidRDefault="00AB4A50" w:rsidP="00AB4A50">
            <w:pPr>
              <w:snapToGrid w:val="0"/>
              <w:rPr>
                <w:rFonts w:ascii="標楷體" w:eastAsia="標楷體" w:hAnsi="標楷體"/>
                <w:color w:val="auto"/>
              </w:rPr>
            </w:pPr>
            <w:r w:rsidRPr="008B108D">
              <w:rPr>
                <w:rFonts w:ascii="標楷體" w:eastAsia="標楷體" w:hAnsi="標楷體" w:hint="eastAsia"/>
                <w:color w:val="auto"/>
              </w:rPr>
              <w:t>4.</w:t>
            </w:r>
            <w:r w:rsidR="00D95F62">
              <w:rPr>
                <w:rFonts w:ascii="標楷體" w:eastAsia="標楷體" w:hAnsi="標楷體" w:hint="eastAsia"/>
                <w:color w:val="auto"/>
              </w:rPr>
              <w:t>評審</w:t>
            </w:r>
            <w:r w:rsidRPr="008B108D">
              <w:rPr>
                <w:rFonts w:ascii="標楷體" w:eastAsia="標楷體" w:hAnsi="標楷體" w:hint="eastAsia"/>
                <w:color w:val="auto"/>
              </w:rPr>
              <w:t>結果於簽報本會理事長或其授權人員核定後方生效。</w:t>
            </w:r>
          </w:p>
        </w:tc>
      </w:tr>
    </w:tbl>
    <w:p w14:paraId="3795D23B" w14:textId="752A25AF" w:rsidR="008E5E7A" w:rsidRPr="008B108D" w:rsidRDefault="00071C8C" w:rsidP="00C95CC8">
      <w:pPr>
        <w:spacing w:beforeLines="50" w:before="120" w:line="400" w:lineRule="exact"/>
        <w:jc w:val="both"/>
        <w:rPr>
          <w:rFonts w:ascii="標楷體" w:eastAsia="標楷體" w:hAnsi="標楷體"/>
          <w:color w:val="auto"/>
          <w:sz w:val="28"/>
        </w:rPr>
      </w:pPr>
      <w:r w:rsidRPr="008B108D">
        <w:rPr>
          <w:rFonts w:ascii="標楷體" w:eastAsia="標楷體" w:hAnsi="標楷體" w:hint="eastAsia"/>
          <w:color w:val="auto"/>
          <w:sz w:val="28"/>
        </w:rPr>
        <w:t>出席</w:t>
      </w:r>
      <w:r w:rsidR="00D95F62">
        <w:rPr>
          <w:rFonts w:ascii="標楷體" w:eastAsia="標楷體" w:hAnsi="標楷體" w:hint="eastAsia"/>
          <w:color w:val="auto"/>
          <w:sz w:val="28"/>
        </w:rPr>
        <w:t>評審</w:t>
      </w:r>
      <w:r w:rsidRPr="008B108D">
        <w:rPr>
          <w:rFonts w:ascii="標楷體" w:eastAsia="標楷體" w:hAnsi="標楷體" w:hint="eastAsia"/>
          <w:color w:val="auto"/>
          <w:sz w:val="28"/>
        </w:rPr>
        <w:t>委員簽名：</w:t>
      </w:r>
    </w:p>
    <w:sectPr w:rsidR="008E5E7A" w:rsidRPr="008B108D" w:rsidSect="00A37A8E">
      <w:footerReference w:type="default" r:id="rId8"/>
      <w:pgSz w:w="11900" w:h="16840"/>
      <w:pgMar w:top="567" w:right="418" w:bottom="567" w:left="567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1397" w14:textId="77777777" w:rsidR="00B74FA0" w:rsidRDefault="00B74FA0">
      <w:r>
        <w:separator/>
      </w:r>
    </w:p>
  </w:endnote>
  <w:endnote w:type="continuationSeparator" w:id="0">
    <w:p w14:paraId="31044633" w14:textId="77777777" w:rsidR="00B74FA0" w:rsidRDefault="00B74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Times New Roman"/>
    <w:charset w:val="00"/>
    <w:family w:val="roman"/>
    <w:pitch w:val="default"/>
  </w:font>
  <w:font w:name="雅真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ingFang TC Semibold">
    <w:altName w:val="Times New Roman"/>
    <w:panose1 w:val="00000000000000000000"/>
    <w:charset w:val="00"/>
    <w:family w:val="roman"/>
    <w:notTrueType/>
    <w:pitch w:val="default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B9238" w14:textId="13910E62" w:rsidR="00BD757F" w:rsidRDefault="009B3ED6">
    <w:pPr>
      <w:pStyle w:val="a6"/>
      <w:jc w:val="center"/>
    </w:pPr>
    <w:r>
      <w:fldChar w:fldCharType="begin"/>
    </w:r>
    <w:r>
      <w:instrText xml:space="preserve"> PAGE </w:instrText>
    </w:r>
    <w:r>
      <w:fldChar w:fldCharType="separate"/>
    </w:r>
    <w:r w:rsidR="004D2C37">
      <w:rPr>
        <w:noProof/>
      </w:rP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CFB27" w14:textId="77777777" w:rsidR="00B74FA0" w:rsidRDefault="00B74FA0">
      <w:r>
        <w:separator/>
      </w:r>
    </w:p>
  </w:footnote>
  <w:footnote w:type="continuationSeparator" w:id="0">
    <w:p w14:paraId="395E9C4A" w14:textId="77777777" w:rsidR="00B74FA0" w:rsidRDefault="00B74F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1" w15:restartNumberingAfterBreak="0">
    <w:nsid w:val="02AF3165"/>
    <w:multiLevelType w:val="hybridMultilevel"/>
    <w:tmpl w:val="5F9C48A6"/>
    <w:styleLink w:val="5"/>
    <w:lvl w:ilvl="0" w:tplc="7A360CB2">
      <w:start w:val="1"/>
      <w:numFmt w:val="taiwaneseCounting"/>
      <w:lvlText w:val="%1."/>
      <w:lvlJc w:val="left"/>
      <w:pPr>
        <w:ind w:left="1134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5209F28">
      <w:start w:val="1"/>
      <w:numFmt w:val="taiwaneseCounting"/>
      <w:lvlText w:val="%2."/>
      <w:lvlJc w:val="left"/>
      <w:pPr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D06606">
      <w:start w:val="1"/>
      <w:numFmt w:val="taiwaneseCounting"/>
      <w:lvlText w:val="%3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49C5368">
      <w:start w:val="1"/>
      <w:numFmt w:val="taiwaneseCounting"/>
      <w:lvlText w:val="%4."/>
      <w:lvlJc w:val="left"/>
      <w:pPr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1484558">
      <w:start w:val="1"/>
      <w:numFmt w:val="taiwaneseCounting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5E08C8">
      <w:start w:val="1"/>
      <w:numFmt w:val="taiwaneseCounting"/>
      <w:lvlText w:val="%6."/>
      <w:lvlJc w:val="left"/>
      <w:pPr>
        <w:ind w:left="40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4286D9E">
      <w:start w:val="1"/>
      <w:numFmt w:val="taiwaneseCounting"/>
      <w:lvlText w:val="%7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EEAE3C">
      <w:start w:val="1"/>
      <w:numFmt w:val="taiwaneseCounting"/>
      <w:lvlText w:val="%8."/>
      <w:lvlJc w:val="left"/>
      <w:pPr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F1AC1DE">
      <w:start w:val="1"/>
      <w:numFmt w:val="taiwaneseCounting"/>
      <w:lvlText w:val="%9."/>
      <w:lvlJc w:val="left"/>
      <w:pPr>
        <w:ind w:left="62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11220826"/>
    <w:multiLevelType w:val="hybridMultilevel"/>
    <w:tmpl w:val="ACA6F0BC"/>
    <w:styleLink w:val="3"/>
    <w:lvl w:ilvl="0" w:tplc="FECA2B82">
      <w:start w:val="1"/>
      <w:numFmt w:val="taiwaneseCounting"/>
      <w:lvlText w:val="(%1)"/>
      <w:lvlJc w:val="left"/>
      <w:pPr>
        <w:ind w:left="141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B5262E4">
      <w:start w:val="1"/>
      <w:numFmt w:val="decimal"/>
      <w:lvlText w:val="%2."/>
      <w:lvlJc w:val="left"/>
      <w:pPr>
        <w:ind w:left="18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43A91C8">
      <w:start w:val="1"/>
      <w:numFmt w:val="lowerRoman"/>
      <w:lvlText w:val="%3."/>
      <w:lvlJc w:val="left"/>
      <w:pPr>
        <w:ind w:left="237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AF64A06">
      <w:start w:val="1"/>
      <w:numFmt w:val="decimal"/>
      <w:lvlText w:val="%4."/>
      <w:lvlJc w:val="left"/>
      <w:pPr>
        <w:ind w:left="285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C763FE4">
      <w:start w:val="1"/>
      <w:numFmt w:val="decimal"/>
      <w:lvlText w:val="%5."/>
      <w:lvlJc w:val="left"/>
      <w:pPr>
        <w:ind w:left="333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9FA34DC">
      <w:start w:val="1"/>
      <w:numFmt w:val="lowerRoman"/>
      <w:lvlText w:val="%6."/>
      <w:lvlJc w:val="left"/>
      <w:pPr>
        <w:ind w:left="381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85A032A">
      <w:start w:val="1"/>
      <w:numFmt w:val="decimal"/>
      <w:lvlText w:val="%7."/>
      <w:lvlJc w:val="left"/>
      <w:pPr>
        <w:ind w:left="42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E0092">
      <w:start w:val="1"/>
      <w:numFmt w:val="decimal"/>
      <w:lvlText w:val="%8."/>
      <w:lvlJc w:val="left"/>
      <w:pPr>
        <w:ind w:left="477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640B6B6">
      <w:start w:val="1"/>
      <w:numFmt w:val="lowerRoman"/>
      <w:lvlText w:val="%9."/>
      <w:lvlJc w:val="left"/>
      <w:pPr>
        <w:ind w:left="525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1B036FB"/>
    <w:multiLevelType w:val="hybridMultilevel"/>
    <w:tmpl w:val="FA669D14"/>
    <w:styleLink w:val="6"/>
    <w:lvl w:ilvl="0" w:tplc="9C7605E0">
      <w:start w:val="1"/>
      <w:numFmt w:val="taiwaneseCounting"/>
      <w:lvlText w:val="%1."/>
      <w:lvlJc w:val="left"/>
      <w:pPr>
        <w:ind w:left="1134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952DA00">
      <w:start w:val="1"/>
      <w:numFmt w:val="taiwaneseCounting"/>
      <w:lvlText w:val="%2."/>
      <w:lvlJc w:val="left"/>
      <w:pPr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03AC226">
      <w:start w:val="1"/>
      <w:numFmt w:val="taiwaneseCounting"/>
      <w:lvlText w:val="%3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D7A4A4C">
      <w:start w:val="1"/>
      <w:numFmt w:val="taiwaneseCounting"/>
      <w:lvlText w:val="%4."/>
      <w:lvlJc w:val="left"/>
      <w:pPr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36B42C">
      <w:start w:val="1"/>
      <w:numFmt w:val="taiwaneseCounting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2CCB0DA">
      <w:start w:val="1"/>
      <w:numFmt w:val="taiwaneseCounting"/>
      <w:lvlText w:val="%6."/>
      <w:lvlJc w:val="left"/>
      <w:pPr>
        <w:ind w:left="40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23E7554">
      <w:start w:val="1"/>
      <w:numFmt w:val="taiwaneseCounting"/>
      <w:lvlText w:val="%7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1F6E104">
      <w:start w:val="1"/>
      <w:numFmt w:val="taiwaneseCounting"/>
      <w:lvlText w:val="%8."/>
      <w:lvlJc w:val="left"/>
      <w:pPr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F62A7F4">
      <w:start w:val="1"/>
      <w:numFmt w:val="taiwaneseCounting"/>
      <w:lvlText w:val="%9."/>
      <w:lvlJc w:val="left"/>
      <w:pPr>
        <w:ind w:left="62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24E659A"/>
    <w:multiLevelType w:val="hybridMultilevel"/>
    <w:tmpl w:val="1CE02F18"/>
    <w:lvl w:ilvl="0" w:tplc="208C0168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7FA024C"/>
    <w:multiLevelType w:val="hybridMultilevel"/>
    <w:tmpl w:val="8C589BDE"/>
    <w:styleLink w:val="2"/>
    <w:lvl w:ilvl="0" w:tplc="29A4F7F8">
      <w:start w:val="1"/>
      <w:numFmt w:val="taiwaneseCounting"/>
      <w:lvlText w:val="(%1)"/>
      <w:lvlJc w:val="left"/>
      <w:pPr>
        <w:ind w:left="141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294CBE6">
      <w:start w:val="1"/>
      <w:numFmt w:val="decimal"/>
      <w:lvlText w:val="%2."/>
      <w:lvlJc w:val="left"/>
      <w:pPr>
        <w:ind w:left="18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E50253E">
      <w:start w:val="1"/>
      <w:numFmt w:val="lowerRoman"/>
      <w:lvlText w:val="%3."/>
      <w:lvlJc w:val="left"/>
      <w:pPr>
        <w:ind w:left="237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8A8D90">
      <w:start w:val="1"/>
      <w:numFmt w:val="decimal"/>
      <w:lvlText w:val="%4."/>
      <w:lvlJc w:val="left"/>
      <w:pPr>
        <w:ind w:left="285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8ACCABE">
      <w:start w:val="1"/>
      <w:numFmt w:val="decimal"/>
      <w:lvlText w:val="%5."/>
      <w:lvlJc w:val="left"/>
      <w:pPr>
        <w:ind w:left="333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5C8D722">
      <w:start w:val="1"/>
      <w:numFmt w:val="lowerRoman"/>
      <w:lvlText w:val="%6."/>
      <w:lvlJc w:val="left"/>
      <w:pPr>
        <w:ind w:left="381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978581E">
      <w:start w:val="1"/>
      <w:numFmt w:val="decimal"/>
      <w:lvlText w:val="%7."/>
      <w:lvlJc w:val="left"/>
      <w:pPr>
        <w:ind w:left="42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F2B11E">
      <w:start w:val="1"/>
      <w:numFmt w:val="decimal"/>
      <w:lvlText w:val="%8."/>
      <w:lvlJc w:val="left"/>
      <w:pPr>
        <w:ind w:left="477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4460AC">
      <w:start w:val="1"/>
      <w:numFmt w:val="lowerRoman"/>
      <w:lvlText w:val="%9."/>
      <w:lvlJc w:val="left"/>
      <w:pPr>
        <w:ind w:left="525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222E6826"/>
    <w:multiLevelType w:val="hybridMultilevel"/>
    <w:tmpl w:val="741E1A14"/>
    <w:styleLink w:val="9"/>
    <w:lvl w:ilvl="0" w:tplc="B2725AFA">
      <w:start w:val="1"/>
      <w:numFmt w:val="taiwaneseCounting"/>
      <w:lvlText w:val="(%1)"/>
      <w:lvlJc w:val="left"/>
      <w:pPr>
        <w:ind w:left="1358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B2C6B62">
      <w:start w:val="1"/>
      <w:numFmt w:val="decimal"/>
      <w:lvlText w:val="%2."/>
      <w:lvlJc w:val="left"/>
      <w:pPr>
        <w:ind w:left="159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3CBB1E">
      <w:start w:val="1"/>
      <w:numFmt w:val="lowerRoman"/>
      <w:lvlText w:val="%3."/>
      <w:lvlJc w:val="left"/>
      <w:pPr>
        <w:ind w:left="207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4BC6D3C">
      <w:start w:val="1"/>
      <w:numFmt w:val="decimal"/>
      <w:lvlText w:val="%4."/>
      <w:lvlJc w:val="left"/>
      <w:pPr>
        <w:ind w:left="255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BF001E6">
      <w:start w:val="1"/>
      <w:numFmt w:val="decimal"/>
      <w:lvlText w:val="%5."/>
      <w:lvlJc w:val="left"/>
      <w:pPr>
        <w:ind w:left="303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5A4F6E">
      <w:start w:val="1"/>
      <w:numFmt w:val="lowerRoman"/>
      <w:lvlText w:val="%6."/>
      <w:lvlJc w:val="left"/>
      <w:pPr>
        <w:ind w:left="351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60CDD8">
      <w:start w:val="1"/>
      <w:numFmt w:val="decimal"/>
      <w:lvlText w:val="%7."/>
      <w:lvlJc w:val="left"/>
      <w:pPr>
        <w:ind w:left="399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42C1A8E">
      <w:start w:val="1"/>
      <w:numFmt w:val="decimal"/>
      <w:lvlText w:val="%8."/>
      <w:lvlJc w:val="left"/>
      <w:pPr>
        <w:ind w:left="447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5B6EC84">
      <w:start w:val="1"/>
      <w:numFmt w:val="lowerRoman"/>
      <w:lvlText w:val="%9."/>
      <w:lvlJc w:val="left"/>
      <w:pPr>
        <w:ind w:left="495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6676F18"/>
    <w:multiLevelType w:val="hybridMultilevel"/>
    <w:tmpl w:val="82685DA4"/>
    <w:styleLink w:val="7"/>
    <w:lvl w:ilvl="0" w:tplc="CA4C48E8">
      <w:start w:val="1"/>
      <w:numFmt w:val="taiwaneseCounting"/>
      <w:lvlText w:val="%1."/>
      <w:lvlJc w:val="left"/>
      <w:pPr>
        <w:ind w:left="100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6B48B72">
      <w:start w:val="1"/>
      <w:numFmt w:val="decimal"/>
      <w:lvlText w:val="%2."/>
      <w:lvlJc w:val="left"/>
      <w:pPr>
        <w:ind w:left="148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3224994">
      <w:start w:val="1"/>
      <w:numFmt w:val="lowerRoman"/>
      <w:lvlText w:val="%3."/>
      <w:lvlJc w:val="left"/>
      <w:pPr>
        <w:ind w:left="1968" w:hanging="8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4DAD680">
      <w:start w:val="1"/>
      <w:numFmt w:val="decimal"/>
      <w:lvlText w:val="%4."/>
      <w:lvlJc w:val="left"/>
      <w:pPr>
        <w:ind w:left="244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E3E2FD2">
      <w:start w:val="1"/>
      <w:numFmt w:val="decimal"/>
      <w:lvlText w:val="%5."/>
      <w:lvlJc w:val="left"/>
      <w:pPr>
        <w:ind w:left="292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0644BC4">
      <w:start w:val="1"/>
      <w:numFmt w:val="lowerRoman"/>
      <w:lvlText w:val="%6."/>
      <w:lvlJc w:val="left"/>
      <w:pPr>
        <w:ind w:left="3408" w:hanging="8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D34C7CE">
      <w:start w:val="1"/>
      <w:numFmt w:val="decimal"/>
      <w:lvlText w:val="%7."/>
      <w:lvlJc w:val="left"/>
      <w:pPr>
        <w:ind w:left="388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E08015A">
      <w:start w:val="1"/>
      <w:numFmt w:val="decimal"/>
      <w:lvlText w:val="%8."/>
      <w:lvlJc w:val="left"/>
      <w:pPr>
        <w:ind w:left="4368" w:hanging="6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46C1018">
      <w:start w:val="1"/>
      <w:numFmt w:val="lowerRoman"/>
      <w:lvlText w:val="%9."/>
      <w:lvlJc w:val="left"/>
      <w:pPr>
        <w:ind w:left="4848" w:hanging="8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78703C1"/>
    <w:multiLevelType w:val="hybridMultilevel"/>
    <w:tmpl w:val="700E56B6"/>
    <w:styleLink w:val="10"/>
    <w:lvl w:ilvl="0" w:tplc="0CFEB968">
      <w:start w:val="1"/>
      <w:numFmt w:val="taiwaneseCounting"/>
      <w:lvlText w:val="(%1)"/>
      <w:lvlJc w:val="left"/>
      <w:pPr>
        <w:ind w:left="1358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AF85D26">
      <w:start w:val="1"/>
      <w:numFmt w:val="decimal"/>
      <w:lvlText w:val="%2."/>
      <w:lvlJc w:val="left"/>
      <w:pPr>
        <w:ind w:left="159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EDC77D2">
      <w:start w:val="1"/>
      <w:numFmt w:val="lowerRoman"/>
      <w:lvlText w:val="%3."/>
      <w:lvlJc w:val="left"/>
      <w:pPr>
        <w:ind w:left="207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FEC98C4">
      <w:start w:val="1"/>
      <w:numFmt w:val="decimal"/>
      <w:lvlText w:val="%4."/>
      <w:lvlJc w:val="left"/>
      <w:pPr>
        <w:ind w:left="255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822445A">
      <w:start w:val="1"/>
      <w:numFmt w:val="decimal"/>
      <w:lvlText w:val="%5."/>
      <w:lvlJc w:val="left"/>
      <w:pPr>
        <w:ind w:left="303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7AE76F4">
      <w:start w:val="1"/>
      <w:numFmt w:val="lowerRoman"/>
      <w:lvlText w:val="%6."/>
      <w:lvlJc w:val="left"/>
      <w:pPr>
        <w:ind w:left="351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DB2836A">
      <w:start w:val="1"/>
      <w:numFmt w:val="decimal"/>
      <w:lvlText w:val="%7."/>
      <w:lvlJc w:val="left"/>
      <w:pPr>
        <w:ind w:left="399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69EC19C">
      <w:start w:val="1"/>
      <w:numFmt w:val="decimal"/>
      <w:lvlText w:val="%8."/>
      <w:lvlJc w:val="left"/>
      <w:pPr>
        <w:ind w:left="4478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72C7F8">
      <w:start w:val="1"/>
      <w:numFmt w:val="lowerRoman"/>
      <w:lvlText w:val="%9."/>
      <w:lvlJc w:val="left"/>
      <w:pPr>
        <w:ind w:left="4958" w:hanging="63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3A72719B"/>
    <w:multiLevelType w:val="hybridMultilevel"/>
    <w:tmpl w:val="39DAD39A"/>
    <w:lvl w:ilvl="0" w:tplc="579687B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E36158"/>
    <w:multiLevelType w:val="hybridMultilevel"/>
    <w:tmpl w:val="FA8444C6"/>
    <w:lvl w:ilvl="0" w:tplc="27C2B05A">
      <w:start w:val="8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C4F20922">
      <w:start w:val="2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66F2182"/>
    <w:multiLevelType w:val="hybridMultilevel"/>
    <w:tmpl w:val="489E4946"/>
    <w:styleLink w:val="8"/>
    <w:lvl w:ilvl="0" w:tplc="8F7E5E3C">
      <w:start w:val="1"/>
      <w:numFmt w:val="taiwaneseCounting"/>
      <w:lvlText w:val="%1."/>
      <w:lvlJc w:val="left"/>
      <w:pPr>
        <w:ind w:left="99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5A7D90">
      <w:start w:val="1"/>
      <w:numFmt w:val="decimal"/>
      <w:lvlText w:val="%2."/>
      <w:lvlJc w:val="left"/>
      <w:pPr>
        <w:ind w:left="147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1A988E">
      <w:start w:val="1"/>
      <w:numFmt w:val="lowerRoman"/>
      <w:lvlText w:val="%3."/>
      <w:lvlJc w:val="left"/>
      <w:pPr>
        <w:ind w:left="1953" w:hanging="8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860FB9E">
      <w:start w:val="1"/>
      <w:numFmt w:val="decimal"/>
      <w:lvlText w:val="%4."/>
      <w:lvlJc w:val="left"/>
      <w:pPr>
        <w:ind w:left="243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5F24DA6">
      <w:start w:val="1"/>
      <w:numFmt w:val="decimal"/>
      <w:lvlText w:val="%5."/>
      <w:lvlJc w:val="left"/>
      <w:pPr>
        <w:ind w:left="291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14624A">
      <w:start w:val="1"/>
      <w:numFmt w:val="lowerRoman"/>
      <w:lvlText w:val="%6."/>
      <w:lvlJc w:val="left"/>
      <w:pPr>
        <w:ind w:left="3393" w:hanging="8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8D2341C">
      <w:start w:val="1"/>
      <w:numFmt w:val="decimal"/>
      <w:lvlText w:val="%7."/>
      <w:lvlJc w:val="left"/>
      <w:pPr>
        <w:ind w:left="387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50E0396">
      <w:start w:val="1"/>
      <w:numFmt w:val="decimal"/>
      <w:lvlText w:val="%8."/>
      <w:lvlJc w:val="left"/>
      <w:pPr>
        <w:ind w:left="4353" w:hanging="67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B7A6128">
      <w:start w:val="1"/>
      <w:numFmt w:val="lowerRoman"/>
      <w:lvlText w:val="%9."/>
      <w:lvlJc w:val="left"/>
      <w:pPr>
        <w:ind w:left="4833" w:hanging="82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575E7F10"/>
    <w:multiLevelType w:val="hybridMultilevel"/>
    <w:tmpl w:val="C98216DC"/>
    <w:styleLink w:val="1"/>
    <w:lvl w:ilvl="0" w:tplc="58AE77CA">
      <w:start w:val="1"/>
      <w:numFmt w:val="taiwaneseCounting"/>
      <w:lvlText w:val="%1."/>
      <w:lvlJc w:val="left"/>
      <w:pPr>
        <w:ind w:left="993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DF43F9C">
      <w:start w:val="1"/>
      <w:numFmt w:val="taiwaneseCounting"/>
      <w:lvlText w:val="%2."/>
      <w:lvlJc w:val="left"/>
      <w:pPr>
        <w:ind w:left="12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6AF7C4">
      <w:start w:val="1"/>
      <w:numFmt w:val="taiwaneseCounting"/>
      <w:lvlText w:val="%3."/>
      <w:lvlJc w:val="left"/>
      <w:pPr>
        <w:ind w:left="19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EAA801A">
      <w:start w:val="1"/>
      <w:numFmt w:val="taiwaneseCounting"/>
      <w:lvlText w:val="%4."/>
      <w:lvlJc w:val="left"/>
      <w:pPr>
        <w:ind w:left="26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452E5BA">
      <w:start w:val="1"/>
      <w:numFmt w:val="taiwaneseCounting"/>
      <w:lvlText w:val="%5."/>
      <w:lvlJc w:val="left"/>
      <w:pPr>
        <w:ind w:left="336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1C6CB2C">
      <w:start w:val="1"/>
      <w:numFmt w:val="taiwaneseCounting"/>
      <w:lvlText w:val="%6."/>
      <w:lvlJc w:val="left"/>
      <w:pPr>
        <w:ind w:left="408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E8284A">
      <w:start w:val="1"/>
      <w:numFmt w:val="taiwaneseCounting"/>
      <w:lvlText w:val="%7."/>
      <w:lvlJc w:val="left"/>
      <w:pPr>
        <w:ind w:left="480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AD462EE">
      <w:start w:val="1"/>
      <w:numFmt w:val="taiwaneseCounting"/>
      <w:lvlText w:val="%8."/>
      <w:lvlJc w:val="left"/>
      <w:pPr>
        <w:ind w:left="552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10201A">
      <w:start w:val="1"/>
      <w:numFmt w:val="taiwaneseCounting"/>
      <w:lvlText w:val="%9."/>
      <w:lvlJc w:val="left"/>
      <w:pPr>
        <w:ind w:left="6240" w:hanging="4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3" w15:restartNumberingAfterBreak="0">
    <w:nsid w:val="5882451D"/>
    <w:multiLevelType w:val="hybridMultilevel"/>
    <w:tmpl w:val="CBE6CD0E"/>
    <w:lvl w:ilvl="0" w:tplc="A594AEAE">
      <w:start w:val="3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55F0293A">
      <w:start w:val="5"/>
      <w:numFmt w:val="taiwaneseCountingThousand"/>
      <w:lvlText w:val="%2、"/>
      <w:lvlJc w:val="left"/>
      <w:pPr>
        <w:ind w:left="1200" w:hanging="720"/>
      </w:pPr>
      <w:rPr>
        <w:rFonts w:cs="Calibri" w:hint="default"/>
        <w:color w:val="auto"/>
      </w:rPr>
    </w:lvl>
    <w:lvl w:ilvl="2" w:tplc="44C0E9BA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0B708D6"/>
    <w:multiLevelType w:val="hybridMultilevel"/>
    <w:tmpl w:val="B1861020"/>
    <w:lvl w:ilvl="0" w:tplc="3F82D988">
      <w:start w:val="1"/>
      <w:numFmt w:val="ideographLegalTraditional"/>
      <w:lvlText w:val="%1、"/>
      <w:lvlJc w:val="left"/>
      <w:pPr>
        <w:ind w:left="570" w:hanging="57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1077AFD"/>
    <w:multiLevelType w:val="hybridMultilevel"/>
    <w:tmpl w:val="F9A251B8"/>
    <w:styleLink w:val="4"/>
    <w:lvl w:ilvl="0" w:tplc="763ECB42">
      <w:start w:val="1"/>
      <w:numFmt w:val="taiwaneseCounting"/>
      <w:lvlText w:val="(%1)"/>
      <w:lvlJc w:val="left"/>
      <w:pPr>
        <w:ind w:left="141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74020EC">
      <w:start w:val="1"/>
      <w:numFmt w:val="decimal"/>
      <w:lvlText w:val="%2."/>
      <w:lvlJc w:val="left"/>
      <w:pPr>
        <w:ind w:left="18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EEE0D8">
      <w:start w:val="1"/>
      <w:numFmt w:val="lowerRoman"/>
      <w:lvlText w:val="%3."/>
      <w:lvlJc w:val="left"/>
      <w:pPr>
        <w:ind w:left="237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B14CD4A">
      <w:start w:val="1"/>
      <w:numFmt w:val="decimal"/>
      <w:lvlText w:val="%4."/>
      <w:lvlJc w:val="left"/>
      <w:pPr>
        <w:ind w:left="285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608A32C">
      <w:start w:val="1"/>
      <w:numFmt w:val="decimal"/>
      <w:lvlText w:val="%5."/>
      <w:lvlJc w:val="left"/>
      <w:pPr>
        <w:ind w:left="333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26FEF6">
      <w:start w:val="1"/>
      <w:numFmt w:val="lowerRoman"/>
      <w:lvlText w:val="%6."/>
      <w:lvlJc w:val="left"/>
      <w:pPr>
        <w:ind w:left="381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6A4476">
      <w:start w:val="1"/>
      <w:numFmt w:val="decimal"/>
      <w:lvlText w:val="%7."/>
      <w:lvlJc w:val="left"/>
      <w:pPr>
        <w:ind w:left="429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E90C926">
      <w:start w:val="1"/>
      <w:numFmt w:val="decimal"/>
      <w:lvlText w:val="%8."/>
      <w:lvlJc w:val="left"/>
      <w:pPr>
        <w:ind w:left="4778" w:hanging="9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2724370">
      <w:start w:val="1"/>
      <w:numFmt w:val="lowerRoman"/>
      <w:lvlText w:val="%9."/>
      <w:lvlJc w:val="left"/>
      <w:pPr>
        <w:ind w:left="5258" w:hanging="114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7C494221"/>
    <w:multiLevelType w:val="multilevel"/>
    <w:tmpl w:val="771A88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363409000">
    <w:abstractNumId w:val="12"/>
  </w:num>
  <w:num w:numId="2" w16cid:durableId="412163592">
    <w:abstractNumId w:val="5"/>
  </w:num>
  <w:num w:numId="3" w16cid:durableId="1630087041">
    <w:abstractNumId w:val="2"/>
  </w:num>
  <w:num w:numId="4" w16cid:durableId="501236670">
    <w:abstractNumId w:val="15"/>
  </w:num>
  <w:num w:numId="5" w16cid:durableId="1549607915">
    <w:abstractNumId w:val="1"/>
  </w:num>
  <w:num w:numId="6" w16cid:durableId="2074967364">
    <w:abstractNumId w:val="3"/>
  </w:num>
  <w:num w:numId="7" w16cid:durableId="1377046687">
    <w:abstractNumId w:val="7"/>
  </w:num>
  <w:num w:numId="8" w16cid:durableId="2143955513">
    <w:abstractNumId w:val="11"/>
  </w:num>
  <w:num w:numId="9" w16cid:durableId="786587192">
    <w:abstractNumId w:val="6"/>
  </w:num>
  <w:num w:numId="10" w16cid:durableId="388186159">
    <w:abstractNumId w:val="8"/>
  </w:num>
  <w:num w:numId="11" w16cid:durableId="387920104">
    <w:abstractNumId w:val="0"/>
    <w:lvlOverride w:ilvl="0">
      <w:lvl w:ilvl="0">
        <w:start w:val="1"/>
        <w:numFmt w:val="taiwaneseCountingThousand"/>
        <w:pStyle w:val="a"/>
        <w:lvlText w:val="(%1)"/>
        <w:lvlJc w:val="left"/>
        <w:pPr>
          <w:tabs>
            <w:tab w:val="num" w:pos="1769"/>
          </w:tabs>
          <w:ind w:left="1769" w:hanging="720"/>
        </w:pPr>
        <w:rPr>
          <w:rFonts w:hint="eastAsia"/>
        </w:rPr>
      </w:lvl>
    </w:lvlOverride>
  </w:num>
  <w:num w:numId="12" w16cid:durableId="697199350">
    <w:abstractNumId w:val="10"/>
  </w:num>
  <w:num w:numId="13" w16cid:durableId="1645890273">
    <w:abstractNumId w:val="16"/>
  </w:num>
  <w:num w:numId="14" w16cid:durableId="1424884400">
    <w:abstractNumId w:val="4"/>
  </w:num>
  <w:num w:numId="15" w16cid:durableId="2140488882">
    <w:abstractNumId w:val="13"/>
  </w:num>
  <w:num w:numId="16" w16cid:durableId="422654322">
    <w:abstractNumId w:val="9"/>
  </w:num>
  <w:num w:numId="17" w16cid:durableId="2088115065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57F"/>
    <w:rsid w:val="00014E76"/>
    <w:rsid w:val="00017206"/>
    <w:rsid w:val="000215DE"/>
    <w:rsid w:val="000323DC"/>
    <w:rsid w:val="00033E42"/>
    <w:rsid w:val="000356E5"/>
    <w:rsid w:val="0003631C"/>
    <w:rsid w:val="00037157"/>
    <w:rsid w:val="00041DB0"/>
    <w:rsid w:val="00051EE0"/>
    <w:rsid w:val="00052416"/>
    <w:rsid w:val="0005769C"/>
    <w:rsid w:val="00071C8C"/>
    <w:rsid w:val="000729FF"/>
    <w:rsid w:val="00095A98"/>
    <w:rsid w:val="000A0720"/>
    <w:rsid w:val="000A1C34"/>
    <w:rsid w:val="000A52B8"/>
    <w:rsid w:val="000B1193"/>
    <w:rsid w:val="000B4C44"/>
    <w:rsid w:val="000C0633"/>
    <w:rsid w:val="000C3099"/>
    <w:rsid w:val="000D192B"/>
    <w:rsid w:val="000E5F65"/>
    <w:rsid w:val="000F1A05"/>
    <w:rsid w:val="000F3416"/>
    <w:rsid w:val="00101E9F"/>
    <w:rsid w:val="00106657"/>
    <w:rsid w:val="00116BB5"/>
    <w:rsid w:val="001217A0"/>
    <w:rsid w:val="0012419A"/>
    <w:rsid w:val="00126B81"/>
    <w:rsid w:val="001301B1"/>
    <w:rsid w:val="00131592"/>
    <w:rsid w:val="001338F3"/>
    <w:rsid w:val="0013571F"/>
    <w:rsid w:val="00141943"/>
    <w:rsid w:val="00145574"/>
    <w:rsid w:val="001522FD"/>
    <w:rsid w:val="00156500"/>
    <w:rsid w:val="00161704"/>
    <w:rsid w:val="001658F0"/>
    <w:rsid w:val="001722CA"/>
    <w:rsid w:val="00173C87"/>
    <w:rsid w:val="00176A95"/>
    <w:rsid w:val="0019650E"/>
    <w:rsid w:val="001A420E"/>
    <w:rsid w:val="001A6C72"/>
    <w:rsid w:val="001A75C9"/>
    <w:rsid w:val="001A773A"/>
    <w:rsid w:val="001B2FD3"/>
    <w:rsid w:val="001B43FC"/>
    <w:rsid w:val="001B4F4F"/>
    <w:rsid w:val="001B73EC"/>
    <w:rsid w:val="001C1D09"/>
    <w:rsid w:val="001D303F"/>
    <w:rsid w:val="001D341B"/>
    <w:rsid w:val="001D3B28"/>
    <w:rsid w:val="001E47E9"/>
    <w:rsid w:val="001F72D7"/>
    <w:rsid w:val="00214C83"/>
    <w:rsid w:val="00231643"/>
    <w:rsid w:val="002406D9"/>
    <w:rsid w:val="00242837"/>
    <w:rsid w:val="00246B2F"/>
    <w:rsid w:val="002509B7"/>
    <w:rsid w:val="0026190A"/>
    <w:rsid w:val="00271584"/>
    <w:rsid w:val="00276A44"/>
    <w:rsid w:val="002853AA"/>
    <w:rsid w:val="002909D7"/>
    <w:rsid w:val="002919E2"/>
    <w:rsid w:val="002A149B"/>
    <w:rsid w:val="002A3E8E"/>
    <w:rsid w:val="002A627C"/>
    <w:rsid w:val="002A7116"/>
    <w:rsid w:val="002A73FA"/>
    <w:rsid w:val="002B2466"/>
    <w:rsid w:val="002B6C1A"/>
    <w:rsid w:val="002C0D77"/>
    <w:rsid w:val="002D6586"/>
    <w:rsid w:val="002E0F83"/>
    <w:rsid w:val="0030224A"/>
    <w:rsid w:val="00322400"/>
    <w:rsid w:val="00324B91"/>
    <w:rsid w:val="0032577F"/>
    <w:rsid w:val="00342CDB"/>
    <w:rsid w:val="00347F38"/>
    <w:rsid w:val="003571BA"/>
    <w:rsid w:val="00374DDB"/>
    <w:rsid w:val="00374F0D"/>
    <w:rsid w:val="00375F40"/>
    <w:rsid w:val="003813DE"/>
    <w:rsid w:val="00383602"/>
    <w:rsid w:val="00387E63"/>
    <w:rsid w:val="003B31A6"/>
    <w:rsid w:val="003B4106"/>
    <w:rsid w:val="003C16EC"/>
    <w:rsid w:val="003C285F"/>
    <w:rsid w:val="003C671F"/>
    <w:rsid w:val="003D2F84"/>
    <w:rsid w:val="003D3FB9"/>
    <w:rsid w:val="003E0F85"/>
    <w:rsid w:val="003F5DDD"/>
    <w:rsid w:val="003F6BD8"/>
    <w:rsid w:val="00401FEE"/>
    <w:rsid w:val="00404656"/>
    <w:rsid w:val="0041538D"/>
    <w:rsid w:val="0042019E"/>
    <w:rsid w:val="00422D5A"/>
    <w:rsid w:val="00424F9D"/>
    <w:rsid w:val="00425241"/>
    <w:rsid w:val="00425368"/>
    <w:rsid w:val="00431CA6"/>
    <w:rsid w:val="00434C05"/>
    <w:rsid w:val="00447FFD"/>
    <w:rsid w:val="00466A17"/>
    <w:rsid w:val="00470A8D"/>
    <w:rsid w:val="004828B8"/>
    <w:rsid w:val="00494255"/>
    <w:rsid w:val="004A4015"/>
    <w:rsid w:val="004B06A2"/>
    <w:rsid w:val="004B39C5"/>
    <w:rsid w:val="004B4011"/>
    <w:rsid w:val="004B408C"/>
    <w:rsid w:val="004B7937"/>
    <w:rsid w:val="004C3C35"/>
    <w:rsid w:val="004D2C37"/>
    <w:rsid w:val="004E44EE"/>
    <w:rsid w:val="004E77D3"/>
    <w:rsid w:val="004F05A3"/>
    <w:rsid w:val="004F421D"/>
    <w:rsid w:val="005071C5"/>
    <w:rsid w:val="00510171"/>
    <w:rsid w:val="0053276D"/>
    <w:rsid w:val="00547A65"/>
    <w:rsid w:val="0056163A"/>
    <w:rsid w:val="005845FF"/>
    <w:rsid w:val="005902FF"/>
    <w:rsid w:val="00590BAE"/>
    <w:rsid w:val="005919EA"/>
    <w:rsid w:val="005964CE"/>
    <w:rsid w:val="00597372"/>
    <w:rsid w:val="005A04EC"/>
    <w:rsid w:val="005A714D"/>
    <w:rsid w:val="005C0574"/>
    <w:rsid w:val="005C06D7"/>
    <w:rsid w:val="005C6F1B"/>
    <w:rsid w:val="005D399C"/>
    <w:rsid w:val="005E18A6"/>
    <w:rsid w:val="00605F00"/>
    <w:rsid w:val="00605F64"/>
    <w:rsid w:val="0061666F"/>
    <w:rsid w:val="0062496F"/>
    <w:rsid w:val="00647316"/>
    <w:rsid w:val="00650C16"/>
    <w:rsid w:val="00674EBA"/>
    <w:rsid w:val="006A5373"/>
    <w:rsid w:val="006B2495"/>
    <w:rsid w:val="006B61C6"/>
    <w:rsid w:val="006C27BC"/>
    <w:rsid w:val="006D11D0"/>
    <w:rsid w:val="006E0C7B"/>
    <w:rsid w:val="006E2D66"/>
    <w:rsid w:val="006F12F5"/>
    <w:rsid w:val="00700B18"/>
    <w:rsid w:val="00702B16"/>
    <w:rsid w:val="007034BA"/>
    <w:rsid w:val="00706377"/>
    <w:rsid w:val="00711DC3"/>
    <w:rsid w:val="00713CEB"/>
    <w:rsid w:val="00723361"/>
    <w:rsid w:val="007268BB"/>
    <w:rsid w:val="00726CE7"/>
    <w:rsid w:val="007330DF"/>
    <w:rsid w:val="007416B4"/>
    <w:rsid w:val="007425CC"/>
    <w:rsid w:val="0074544A"/>
    <w:rsid w:val="0075292C"/>
    <w:rsid w:val="00755BF5"/>
    <w:rsid w:val="00760EC6"/>
    <w:rsid w:val="0076412F"/>
    <w:rsid w:val="0076452A"/>
    <w:rsid w:val="00764A2C"/>
    <w:rsid w:val="00777380"/>
    <w:rsid w:val="007774A3"/>
    <w:rsid w:val="00784255"/>
    <w:rsid w:val="007855E9"/>
    <w:rsid w:val="00791A52"/>
    <w:rsid w:val="007A0BE6"/>
    <w:rsid w:val="007B6EDC"/>
    <w:rsid w:val="007C2D70"/>
    <w:rsid w:val="007D50CD"/>
    <w:rsid w:val="007E171F"/>
    <w:rsid w:val="007F402E"/>
    <w:rsid w:val="007F6128"/>
    <w:rsid w:val="008004B5"/>
    <w:rsid w:val="00827F40"/>
    <w:rsid w:val="0083311F"/>
    <w:rsid w:val="00836956"/>
    <w:rsid w:val="00852448"/>
    <w:rsid w:val="00873C09"/>
    <w:rsid w:val="00877BF8"/>
    <w:rsid w:val="00881BDA"/>
    <w:rsid w:val="00885CAB"/>
    <w:rsid w:val="008B108D"/>
    <w:rsid w:val="008C24A5"/>
    <w:rsid w:val="008C308B"/>
    <w:rsid w:val="008C3EE6"/>
    <w:rsid w:val="008D1AC4"/>
    <w:rsid w:val="008E0167"/>
    <w:rsid w:val="008E4C5D"/>
    <w:rsid w:val="008E5E7A"/>
    <w:rsid w:val="008F3B0B"/>
    <w:rsid w:val="00900579"/>
    <w:rsid w:val="00907139"/>
    <w:rsid w:val="009078D3"/>
    <w:rsid w:val="009171DE"/>
    <w:rsid w:val="00917FA4"/>
    <w:rsid w:val="009272A8"/>
    <w:rsid w:val="00936583"/>
    <w:rsid w:val="00951198"/>
    <w:rsid w:val="009744DA"/>
    <w:rsid w:val="00982674"/>
    <w:rsid w:val="00991B9F"/>
    <w:rsid w:val="00992B54"/>
    <w:rsid w:val="009941ED"/>
    <w:rsid w:val="00994C9C"/>
    <w:rsid w:val="009B3ED6"/>
    <w:rsid w:val="009B4C1F"/>
    <w:rsid w:val="009B7CAD"/>
    <w:rsid w:val="009C4A90"/>
    <w:rsid w:val="009D0AC0"/>
    <w:rsid w:val="009E1A05"/>
    <w:rsid w:val="009E7F77"/>
    <w:rsid w:val="009F4B74"/>
    <w:rsid w:val="009F5DB1"/>
    <w:rsid w:val="009F643C"/>
    <w:rsid w:val="00A03483"/>
    <w:rsid w:val="00A057C9"/>
    <w:rsid w:val="00A07391"/>
    <w:rsid w:val="00A10812"/>
    <w:rsid w:val="00A1235C"/>
    <w:rsid w:val="00A14C6D"/>
    <w:rsid w:val="00A163D4"/>
    <w:rsid w:val="00A32D4C"/>
    <w:rsid w:val="00A37A8E"/>
    <w:rsid w:val="00A461B7"/>
    <w:rsid w:val="00A60047"/>
    <w:rsid w:val="00A831ED"/>
    <w:rsid w:val="00A8458E"/>
    <w:rsid w:val="00A872BA"/>
    <w:rsid w:val="00A95112"/>
    <w:rsid w:val="00A9732A"/>
    <w:rsid w:val="00A97A71"/>
    <w:rsid w:val="00AA1A22"/>
    <w:rsid w:val="00AA1C48"/>
    <w:rsid w:val="00AA2281"/>
    <w:rsid w:val="00AA785F"/>
    <w:rsid w:val="00AB2A93"/>
    <w:rsid w:val="00AB4A50"/>
    <w:rsid w:val="00AC7411"/>
    <w:rsid w:val="00AD115B"/>
    <w:rsid w:val="00AD1B76"/>
    <w:rsid w:val="00AE23C0"/>
    <w:rsid w:val="00AF2CFA"/>
    <w:rsid w:val="00AF3E2E"/>
    <w:rsid w:val="00B01DF3"/>
    <w:rsid w:val="00B0266F"/>
    <w:rsid w:val="00B1062D"/>
    <w:rsid w:val="00B222F8"/>
    <w:rsid w:val="00B2384D"/>
    <w:rsid w:val="00B426B5"/>
    <w:rsid w:val="00B45B26"/>
    <w:rsid w:val="00B55A2C"/>
    <w:rsid w:val="00B61B16"/>
    <w:rsid w:val="00B7291C"/>
    <w:rsid w:val="00B74FA0"/>
    <w:rsid w:val="00B81AD7"/>
    <w:rsid w:val="00BA461F"/>
    <w:rsid w:val="00BB185E"/>
    <w:rsid w:val="00BB389A"/>
    <w:rsid w:val="00BB627E"/>
    <w:rsid w:val="00BC282B"/>
    <w:rsid w:val="00BC2AB4"/>
    <w:rsid w:val="00BD69AA"/>
    <w:rsid w:val="00BD757F"/>
    <w:rsid w:val="00C015A6"/>
    <w:rsid w:val="00C12015"/>
    <w:rsid w:val="00C13A59"/>
    <w:rsid w:val="00C1655F"/>
    <w:rsid w:val="00C24F9F"/>
    <w:rsid w:val="00C40E3A"/>
    <w:rsid w:val="00C41EB3"/>
    <w:rsid w:val="00C51D95"/>
    <w:rsid w:val="00C64180"/>
    <w:rsid w:val="00C72E74"/>
    <w:rsid w:val="00C733DD"/>
    <w:rsid w:val="00C82079"/>
    <w:rsid w:val="00C92670"/>
    <w:rsid w:val="00C93AC5"/>
    <w:rsid w:val="00C9587F"/>
    <w:rsid w:val="00C95CC8"/>
    <w:rsid w:val="00CA1835"/>
    <w:rsid w:val="00CA1DFB"/>
    <w:rsid w:val="00CB342A"/>
    <w:rsid w:val="00CB5393"/>
    <w:rsid w:val="00CC0DF4"/>
    <w:rsid w:val="00CC5D87"/>
    <w:rsid w:val="00CD1FDE"/>
    <w:rsid w:val="00D02E9E"/>
    <w:rsid w:val="00D04BEF"/>
    <w:rsid w:val="00D053AA"/>
    <w:rsid w:val="00D06875"/>
    <w:rsid w:val="00D072EB"/>
    <w:rsid w:val="00D120A8"/>
    <w:rsid w:val="00D25073"/>
    <w:rsid w:val="00D34BC4"/>
    <w:rsid w:val="00D35900"/>
    <w:rsid w:val="00D373A4"/>
    <w:rsid w:val="00D40D60"/>
    <w:rsid w:val="00D416FD"/>
    <w:rsid w:val="00D423E6"/>
    <w:rsid w:val="00D45625"/>
    <w:rsid w:val="00D532B7"/>
    <w:rsid w:val="00D5689B"/>
    <w:rsid w:val="00D60CE3"/>
    <w:rsid w:val="00D6311C"/>
    <w:rsid w:val="00D673E1"/>
    <w:rsid w:val="00D75CA6"/>
    <w:rsid w:val="00D7742D"/>
    <w:rsid w:val="00D8311B"/>
    <w:rsid w:val="00D83CAD"/>
    <w:rsid w:val="00D87EFC"/>
    <w:rsid w:val="00D92E63"/>
    <w:rsid w:val="00D95F62"/>
    <w:rsid w:val="00DA1C83"/>
    <w:rsid w:val="00DA3897"/>
    <w:rsid w:val="00DB29ED"/>
    <w:rsid w:val="00DB5008"/>
    <w:rsid w:val="00DC3210"/>
    <w:rsid w:val="00DC3914"/>
    <w:rsid w:val="00DC41AF"/>
    <w:rsid w:val="00DD7DC2"/>
    <w:rsid w:val="00DF20F4"/>
    <w:rsid w:val="00DF5EF7"/>
    <w:rsid w:val="00E015A1"/>
    <w:rsid w:val="00E05C73"/>
    <w:rsid w:val="00E15405"/>
    <w:rsid w:val="00E16DEE"/>
    <w:rsid w:val="00E2115A"/>
    <w:rsid w:val="00E22200"/>
    <w:rsid w:val="00E24699"/>
    <w:rsid w:val="00E26148"/>
    <w:rsid w:val="00E33238"/>
    <w:rsid w:val="00E37014"/>
    <w:rsid w:val="00E37407"/>
    <w:rsid w:val="00E4327D"/>
    <w:rsid w:val="00E60229"/>
    <w:rsid w:val="00E631E3"/>
    <w:rsid w:val="00E668FD"/>
    <w:rsid w:val="00E71C4C"/>
    <w:rsid w:val="00E754AE"/>
    <w:rsid w:val="00E805B3"/>
    <w:rsid w:val="00E81D04"/>
    <w:rsid w:val="00E821FD"/>
    <w:rsid w:val="00E82FF6"/>
    <w:rsid w:val="00E9072C"/>
    <w:rsid w:val="00E9325A"/>
    <w:rsid w:val="00E97B5F"/>
    <w:rsid w:val="00EA3AF0"/>
    <w:rsid w:val="00EA67C1"/>
    <w:rsid w:val="00EA7C0A"/>
    <w:rsid w:val="00EC2D58"/>
    <w:rsid w:val="00EF0777"/>
    <w:rsid w:val="00EF47BB"/>
    <w:rsid w:val="00EF5C57"/>
    <w:rsid w:val="00EF5FBC"/>
    <w:rsid w:val="00F023C7"/>
    <w:rsid w:val="00F108ED"/>
    <w:rsid w:val="00F10CA6"/>
    <w:rsid w:val="00F11FB6"/>
    <w:rsid w:val="00F1731D"/>
    <w:rsid w:val="00F4308E"/>
    <w:rsid w:val="00F43D45"/>
    <w:rsid w:val="00F4794E"/>
    <w:rsid w:val="00F52D4E"/>
    <w:rsid w:val="00F539AC"/>
    <w:rsid w:val="00F55B1B"/>
    <w:rsid w:val="00F62A28"/>
    <w:rsid w:val="00F76917"/>
    <w:rsid w:val="00F90777"/>
    <w:rsid w:val="00F910E1"/>
    <w:rsid w:val="00F91EC3"/>
    <w:rsid w:val="00FA7BA5"/>
    <w:rsid w:val="00FD11A8"/>
    <w:rsid w:val="00FE6E3E"/>
    <w:rsid w:val="00FE7100"/>
    <w:rsid w:val="00FF7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."/>
  <w:listSeparator w:val=","/>
  <w14:docId w14:val="6916F587"/>
  <w15:docId w15:val="{C90A5A4D-6BE3-44DA-8B4E-B91324C1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14C6D"/>
    <w:pPr>
      <w:widowControl w:val="0"/>
    </w:pPr>
    <w:rPr>
      <w:rFonts w:eastAsia="Arial Unicode MS" w:cs="Arial Unicode MS"/>
      <w:color w:val="000000"/>
      <w:kern w:val="2"/>
      <w:sz w:val="24"/>
      <w:szCs w:val="24"/>
      <w:u w:color="00000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eastAsia="Arial Unicode MS" w:cs="Arial Unicode MS"/>
      <w:color w:val="000000"/>
      <w:kern w:val="2"/>
      <w:u w:color="000000"/>
    </w:rPr>
  </w:style>
  <w:style w:type="paragraph" w:styleId="a7">
    <w:name w:val="Body Text Indent"/>
    <w:pPr>
      <w:widowControl w:val="0"/>
      <w:spacing w:line="440" w:lineRule="exact"/>
      <w:ind w:left="2240" w:hanging="2240"/>
      <w:jc w:val="both"/>
    </w:pPr>
    <w:rPr>
      <w:rFonts w:ascii="Arial Unicode MS" w:eastAsia="Arial Unicode MS" w:hAnsi="Arial Unicode MS" w:cs="Arial Unicode MS" w:hint="eastAsia"/>
      <w:color w:val="000000"/>
      <w:spacing w:val="20"/>
      <w:kern w:val="2"/>
      <w:sz w:val="28"/>
      <w:szCs w:val="28"/>
      <w:u w:color="000000"/>
    </w:rPr>
  </w:style>
  <w:style w:type="numbering" w:customStyle="1" w:styleId="1">
    <w:name w:val="已輸入樣式 1"/>
    <w:pPr>
      <w:numPr>
        <w:numId w:val="1"/>
      </w:numPr>
    </w:pPr>
  </w:style>
  <w:style w:type="paragraph" w:styleId="a8">
    <w:name w:val="List Paragraph"/>
    <w:uiPriority w:val="34"/>
    <w:qFormat/>
    <w:pPr>
      <w:widowControl w:val="0"/>
      <w:ind w:left="480"/>
    </w:pPr>
    <w:rPr>
      <w:rFonts w:ascii="Arial Unicode MS" w:eastAsia="Arial Unicode MS" w:hAnsi="Arial Unicode MS" w:cs="Arial Unicode MS" w:hint="eastAsia"/>
      <w:color w:val="000000"/>
      <w:kern w:val="2"/>
      <w:sz w:val="24"/>
      <w:szCs w:val="24"/>
      <w:u w:color="000000"/>
    </w:rPr>
  </w:style>
  <w:style w:type="numbering" w:customStyle="1" w:styleId="2">
    <w:name w:val="已輸入樣式 2"/>
    <w:pPr>
      <w:numPr>
        <w:numId w:val="2"/>
      </w:numPr>
    </w:pPr>
  </w:style>
  <w:style w:type="numbering" w:customStyle="1" w:styleId="3">
    <w:name w:val="已輸入樣式 3"/>
    <w:pPr>
      <w:numPr>
        <w:numId w:val="3"/>
      </w:numPr>
    </w:pPr>
  </w:style>
  <w:style w:type="numbering" w:customStyle="1" w:styleId="4">
    <w:name w:val="已輸入樣式 4"/>
    <w:pPr>
      <w:numPr>
        <w:numId w:val="4"/>
      </w:numPr>
    </w:pPr>
  </w:style>
  <w:style w:type="paragraph" w:customStyle="1" w:styleId="11">
    <w:name w:val="樣式1"/>
    <w:next w:val="a0"/>
    <w:pPr>
      <w:widowControl w:val="0"/>
      <w:spacing w:line="480" w:lineRule="exact"/>
    </w:pPr>
    <w:rPr>
      <w:rFonts w:ascii="Arial Unicode MS" w:eastAsia="Arial Unicode MS" w:hAnsi="Arial Unicode MS" w:cs="Arial Unicode MS" w:hint="eastAsia"/>
      <w:color w:val="000000"/>
      <w:sz w:val="24"/>
      <w:szCs w:val="24"/>
      <w:u w:color="000000"/>
    </w:rPr>
  </w:style>
  <w:style w:type="paragraph" w:customStyle="1" w:styleId="a9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5">
    <w:name w:val="已輸入樣式 5"/>
    <w:pPr>
      <w:numPr>
        <w:numId w:val="5"/>
      </w:numPr>
    </w:pPr>
  </w:style>
  <w:style w:type="numbering" w:customStyle="1" w:styleId="6">
    <w:name w:val="已輸入樣式 6"/>
    <w:pPr>
      <w:numPr>
        <w:numId w:val="6"/>
      </w:numPr>
    </w:pPr>
  </w:style>
  <w:style w:type="numbering" w:customStyle="1" w:styleId="7">
    <w:name w:val="已輸入樣式 7"/>
    <w:pPr>
      <w:numPr>
        <w:numId w:val="7"/>
      </w:numPr>
    </w:pPr>
  </w:style>
  <w:style w:type="numbering" w:customStyle="1" w:styleId="8">
    <w:name w:val="已輸入樣式 8"/>
    <w:pPr>
      <w:numPr>
        <w:numId w:val="8"/>
      </w:numPr>
    </w:pPr>
  </w:style>
  <w:style w:type="numbering" w:customStyle="1" w:styleId="9">
    <w:name w:val="已輸入樣式 9"/>
    <w:pPr>
      <w:numPr>
        <w:numId w:val="9"/>
      </w:numPr>
    </w:pPr>
  </w:style>
  <w:style w:type="numbering" w:customStyle="1" w:styleId="10">
    <w:name w:val="已輸入樣式 10"/>
    <w:pPr>
      <w:numPr>
        <w:numId w:val="10"/>
      </w:numPr>
    </w:pPr>
  </w:style>
  <w:style w:type="paragraph" w:styleId="aa">
    <w:name w:val="annotation text"/>
    <w:basedOn w:val="a0"/>
    <w:link w:val="ab"/>
    <w:uiPriority w:val="99"/>
    <w:semiHidden/>
    <w:unhideWhenUsed/>
  </w:style>
  <w:style w:type="character" w:customStyle="1" w:styleId="ab">
    <w:name w:val="註解文字 字元"/>
    <w:basedOn w:val="a1"/>
    <w:link w:val="aa"/>
    <w:uiPriority w:val="99"/>
    <w:semiHidden/>
    <w:rPr>
      <w:rFonts w:cs="Arial Unicode MS"/>
      <w:color w:val="000000"/>
      <w:kern w:val="2"/>
      <w:sz w:val="24"/>
      <w:szCs w:val="24"/>
      <w:u w:color="000000"/>
    </w:rPr>
  </w:style>
  <w:style w:type="character" w:styleId="ac">
    <w:name w:val="annotation reference"/>
    <w:basedOn w:val="a1"/>
    <w:uiPriority w:val="99"/>
    <w:semiHidden/>
    <w:unhideWhenUsed/>
    <w:rPr>
      <w:sz w:val="18"/>
      <w:szCs w:val="18"/>
    </w:rPr>
  </w:style>
  <w:style w:type="paragraph" w:styleId="ad">
    <w:name w:val="header"/>
    <w:basedOn w:val="a0"/>
    <w:link w:val="ae"/>
    <w:uiPriority w:val="99"/>
    <w:unhideWhenUsed/>
    <w:rsid w:val="00AA1C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basedOn w:val="a1"/>
    <w:link w:val="ad"/>
    <w:uiPriority w:val="99"/>
    <w:rsid w:val="00AA1C48"/>
    <w:rPr>
      <w:rFonts w:eastAsia="Arial Unicode MS" w:cs="Arial Unicode MS"/>
      <w:color w:val="000000"/>
      <w:kern w:val="2"/>
      <w:u w:color="000000"/>
    </w:rPr>
  </w:style>
  <w:style w:type="paragraph" w:customStyle="1" w:styleId="a">
    <w:name w:val="一"/>
    <w:rsid w:val="00702B16"/>
    <w:pPr>
      <w:numPr>
        <w:numId w:val="1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left" w:pos="0"/>
      </w:tabs>
      <w:snapToGrid w:val="0"/>
      <w:spacing w:before="120" w:after="120" w:line="500" w:lineRule="exact"/>
    </w:pPr>
    <w:rPr>
      <w:rFonts w:eastAsia="雅真中楷"/>
      <w:sz w:val="28"/>
      <w:bdr w:val="none" w:sz="0" w:space="0" w:color="auto"/>
    </w:rPr>
  </w:style>
  <w:style w:type="paragraph" w:customStyle="1" w:styleId="12">
    <w:name w:val="純文字1"/>
    <w:basedOn w:val="a0"/>
    <w:rsid w:val="00702B1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textAlignment w:val="baseline"/>
    </w:pPr>
    <w:rPr>
      <w:rFonts w:ascii="細明體" w:eastAsia="細明體" w:hAnsi="Courier New" w:cs="Times New Roman"/>
      <w:color w:val="auto"/>
      <w:szCs w:val="20"/>
      <w:bdr w:val="none" w:sz="0" w:space="0" w:color="auto"/>
    </w:rPr>
  </w:style>
  <w:style w:type="paragraph" w:styleId="af">
    <w:name w:val="Balloon Text"/>
    <w:basedOn w:val="a0"/>
    <w:link w:val="af0"/>
    <w:uiPriority w:val="99"/>
    <w:semiHidden/>
    <w:unhideWhenUsed/>
    <w:rsid w:val="00827F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1"/>
    <w:link w:val="af"/>
    <w:uiPriority w:val="99"/>
    <w:semiHidden/>
    <w:rsid w:val="00827F40"/>
    <w:rPr>
      <w:rFonts w:asciiTheme="majorHAnsi" w:eastAsiaTheme="majorEastAsia" w:hAnsiTheme="majorHAnsi" w:cstheme="majorBidi"/>
      <w:color w:val="000000"/>
      <w:kern w:val="2"/>
      <w:sz w:val="18"/>
      <w:szCs w:val="18"/>
      <w:u w:color="000000"/>
    </w:rPr>
  </w:style>
  <w:style w:type="character" w:styleId="af1">
    <w:name w:val="page number"/>
    <w:basedOn w:val="a1"/>
    <w:semiHidden/>
    <w:rsid w:val="00597372"/>
  </w:style>
  <w:style w:type="paragraph" w:styleId="20">
    <w:name w:val="Body Text Indent 2"/>
    <w:basedOn w:val="a0"/>
    <w:link w:val="21"/>
    <w:uiPriority w:val="99"/>
    <w:semiHidden/>
    <w:unhideWhenUsed/>
    <w:rsid w:val="00D04BEF"/>
    <w:pPr>
      <w:spacing w:after="120" w:line="480" w:lineRule="auto"/>
      <w:ind w:leftChars="200" w:left="480"/>
    </w:pPr>
  </w:style>
  <w:style w:type="character" w:customStyle="1" w:styleId="21">
    <w:name w:val="本文縮排 2 字元"/>
    <w:basedOn w:val="a1"/>
    <w:link w:val="20"/>
    <w:uiPriority w:val="99"/>
    <w:semiHidden/>
    <w:rsid w:val="00D04BEF"/>
    <w:rPr>
      <w:rFonts w:eastAsia="Arial Unicode MS" w:cs="Arial Unicode MS"/>
      <w:color w:val="000000"/>
      <w:kern w:val="2"/>
      <w:sz w:val="24"/>
      <w:szCs w:val="24"/>
      <w:u w:color="000000"/>
    </w:rPr>
  </w:style>
  <w:style w:type="paragraph" w:styleId="30">
    <w:name w:val="Body Text Indent 3"/>
    <w:basedOn w:val="a0"/>
    <w:link w:val="31"/>
    <w:uiPriority w:val="99"/>
    <w:semiHidden/>
    <w:unhideWhenUsed/>
    <w:rsid w:val="00D04BEF"/>
    <w:pPr>
      <w:spacing w:after="120"/>
      <w:ind w:leftChars="200" w:left="480"/>
    </w:pPr>
    <w:rPr>
      <w:sz w:val="16"/>
      <w:szCs w:val="16"/>
    </w:rPr>
  </w:style>
  <w:style w:type="character" w:customStyle="1" w:styleId="31">
    <w:name w:val="本文縮排 3 字元"/>
    <w:basedOn w:val="a1"/>
    <w:link w:val="30"/>
    <w:uiPriority w:val="99"/>
    <w:semiHidden/>
    <w:rsid w:val="00D04BEF"/>
    <w:rPr>
      <w:rFonts w:eastAsia="Arial Unicode MS" w:cs="Arial Unicode MS"/>
      <w:color w:val="000000"/>
      <w:kern w:val="2"/>
      <w:sz w:val="16"/>
      <w:szCs w:val="16"/>
      <w:u w:color="000000"/>
    </w:rPr>
  </w:style>
  <w:style w:type="paragraph" w:styleId="af2">
    <w:name w:val="Note Heading"/>
    <w:basedOn w:val="a0"/>
    <w:next w:val="a0"/>
    <w:link w:val="af3"/>
    <w:semiHidden/>
    <w:rsid w:val="00D04BE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center"/>
    </w:pPr>
    <w:rPr>
      <w:rFonts w:ascii="標楷體" w:eastAsia="標楷體" w:hAnsi="標楷體" w:cs="Times New Roman"/>
      <w:color w:val="auto"/>
      <w:sz w:val="28"/>
      <w:bdr w:val="none" w:sz="0" w:space="0" w:color="auto"/>
    </w:rPr>
  </w:style>
  <w:style w:type="character" w:customStyle="1" w:styleId="af3">
    <w:name w:val="註釋標題 字元"/>
    <w:basedOn w:val="a1"/>
    <w:link w:val="af2"/>
    <w:semiHidden/>
    <w:rsid w:val="00D04BEF"/>
    <w:rPr>
      <w:rFonts w:ascii="標楷體" w:eastAsia="標楷體" w:hAnsi="標楷體"/>
      <w:kern w:val="2"/>
      <w:sz w:val="28"/>
      <w:szCs w:val="24"/>
      <w:bdr w:val="none" w:sz="0" w:space="0" w:color="auto"/>
    </w:rPr>
  </w:style>
  <w:style w:type="paragraph" w:styleId="af4">
    <w:name w:val="Salutation"/>
    <w:basedOn w:val="a0"/>
    <w:next w:val="a0"/>
    <w:link w:val="af5"/>
    <w:uiPriority w:val="99"/>
    <w:unhideWhenUsed/>
    <w:rsid w:val="00071C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標楷體" w:eastAsia="標楷體" w:hAnsi="標楷體" w:cs="Times New Roman"/>
      <w:color w:val="auto"/>
      <w:sz w:val="28"/>
      <w:szCs w:val="28"/>
      <w:bdr w:val="none" w:sz="0" w:space="0" w:color="auto"/>
    </w:rPr>
  </w:style>
  <w:style w:type="character" w:customStyle="1" w:styleId="af5">
    <w:name w:val="問候 字元"/>
    <w:basedOn w:val="a1"/>
    <w:link w:val="af4"/>
    <w:uiPriority w:val="99"/>
    <w:rsid w:val="00071C8C"/>
    <w:rPr>
      <w:rFonts w:ascii="標楷體" w:eastAsia="標楷體" w:hAnsi="標楷體"/>
      <w:kern w:val="2"/>
      <w:sz w:val="28"/>
      <w:szCs w:val="28"/>
      <w:u w:color="000000"/>
      <w:bdr w:val="none" w:sz="0" w:space="0" w:color="auto"/>
    </w:rPr>
  </w:style>
  <w:style w:type="paragraph" w:customStyle="1" w:styleId="22">
    <w:name w:val="純文字2"/>
    <w:basedOn w:val="a0"/>
    <w:rsid w:val="00071C8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djustRightInd w:val="0"/>
      <w:textAlignment w:val="baseline"/>
    </w:pPr>
    <w:rPr>
      <w:rFonts w:ascii="細明體" w:eastAsia="細明體" w:hAnsi="Courier New" w:cs="Times New Roman"/>
      <w:color w:val="auto"/>
      <w:szCs w:val="20"/>
      <w:bdr w:val="none" w:sz="0" w:space="0" w:color="auto"/>
    </w:rPr>
  </w:style>
  <w:style w:type="paragraph" w:customStyle="1" w:styleId="-11">
    <w:name w:val="彩色清單 - 輔色 11"/>
    <w:basedOn w:val="a0"/>
    <w:uiPriority w:val="34"/>
    <w:qFormat/>
    <w:rsid w:val="00D60CE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Chars="200" w:left="480"/>
    </w:pPr>
    <w:rPr>
      <w:rFonts w:eastAsia="新細明體" w:cs="Times New Roman"/>
      <w:color w:val="auto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8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 佈景主題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佈景主題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 佈景主題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PingFang TC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2296</TotalTime>
  <Pages>8</Pages>
  <Words>827</Words>
  <Characters>4716</Characters>
  <Application>Microsoft Office Word</Application>
  <DocSecurity>0</DocSecurity>
  <Lines>39</Lines>
  <Paragraphs>11</Paragraphs>
  <ScaleCrop>false</ScaleCrop>
  <Company/>
  <LinksUpToDate>false</LinksUpToDate>
  <CharactersWithSpaces>5532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LEE HORNG WAH</cp:lastModifiedBy>
  <cp:revision>63</cp:revision>
  <cp:lastPrinted>2026-09-23T06:54:00Z</cp:lastPrinted>
  <dcterms:created xsi:type="dcterms:W3CDTF">2025-08-28T05:35:00Z</dcterms:created>
  <dcterms:modified xsi:type="dcterms:W3CDTF">2026-10-27T06:00:00Z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0c90ebc8c31447fb4a02437ad3bdfbda6cdda41a0133eb645b7923c07d0cd408</vt:lpwstr>
  </property>
</Properties>
</file>